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eastAsia" w:ascii="华文中宋" w:hAnsi="华文中宋" w:eastAsia="华文中宋" w:cs="华文中宋"/>
          <w:b w:val="0"/>
          <w:bCs w:val="0"/>
          <w:i w:val="0"/>
          <w:iCs w:val="0"/>
          <w:caps w:val="0"/>
          <w:color w:val="222222"/>
          <w:spacing w:val="8"/>
          <w:sz w:val="44"/>
          <w:szCs w:val="44"/>
          <w:shd w:val="clear" w:fill="FFFFFF"/>
        </w:rPr>
      </w:pPr>
      <w:bookmarkStart w:id="0" w:name="_GoBack"/>
      <w:r>
        <w:rPr>
          <w:rFonts w:hint="eastAsia" w:ascii="华文中宋" w:hAnsi="华文中宋" w:eastAsia="华文中宋" w:cs="华文中宋"/>
          <w:b w:val="0"/>
          <w:bCs w:val="0"/>
          <w:i w:val="0"/>
          <w:iCs w:val="0"/>
          <w:caps w:val="0"/>
          <w:color w:val="222222"/>
          <w:spacing w:val="8"/>
          <w:sz w:val="44"/>
          <w:szCs w:val="44"/>
          <w:shd w:val="clear" w:fill="FFFFFF"/>
        </w:rPr>
        <w:t>交城县第一期电商网红精英培训初级班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jc w:val="center"/>
        <w:rPr>
          <w:rFonts w:hint="default" w:ascii="华文中宋" w:hAnsi="华文中宋" w:eastAsia="华文中宋" w:cs="华文中宋"/>
          <w:b w:val="0"/>
          <w:bCs w:val="0"/>
          <w:sz w:val="44"/>
          <w:szCs w:val="44"/>
          <w:lang w:val="en-US" w:eastAsia="zh-CN"/>
        </w:rPr>
      </w:pPr>
      <w:r>
        <w:rPr>
          <w:rFonts w:hint="eastAsia" w:ascii="华文中宋" w:hAnsi="华文中宋" w:eastAsia="华文中宋" w:cs="华文中宋"/>
          <w:b w:val="0"/>
          <w:bCs w:val="0"/>
          <w:sz w:val="44"/>
          <w:szCs w:val="44"/>
          <w:lang w:val="en-US" w:eastAsia="zh-CN"/>
        </w:rPr>
        <w:t>完美收官</w:t>
      </w:r>
    </w:p>
    <w:bookmarkEnd w:id="0"/>
    <w:p>
      <w:pPr>
        <w:keepNext w:val="0"/>
        <w:keepLines w:val="0"/>
        <w:widowControl/>
        <w:suppressLineNumbers w:val="0"/>
        <w:spacing w:before="0" w:beforeAutospacing="0" w:after="0" w:afterAutospacing="0"/>
        <w:ind w:left="0" w:right="0"/>
        <w:jc w:val="center"/>
        <w:rPr>
          <w:rFonts w:hint="eastAsia" w:ascii="宋体" w:hAnsi="宋体" w:eastAsia="宋体" w:cs="宋体"/>
          <w:sz w:val="32"/>
          <w:szCs w:val="32"/>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400040" cy="4065905"/>
            <wp:effectExtent l="0" t="0" r="10160" b="1079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4"/>
                    <a:stretch>
                      <a:fillRect/>
                    </a:stretch>
                  </pic:blipFill>
                  <pic:spPr>
                    <a:xfrm>
                      <a:off x="0" y="0"/>
                      <a:ext cx="5400040" cy="4065905"/>
                    </a:xfrm>
                    <a:prstGeom prst="rect">
                      <a:avLst/>
                    </a:prstGeom>
                    <a:noFill/>
                    <a:ln w="9525">
                      <a:noFill/>
                    </a:ln>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在经过4天充实的学习之后，2022年9月24日，“交城县第一期电商网红精英培训初级班”迎来了最后的一天课程。今天来参加培训的一共90余人，上午，所有人分成了10组，进行了直播实战分组PK。</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参与培训的开元醋业、天汁然生物科技有限公司、关帝山生态农业、大石头合作社（聚盛有）、田丰肥业、及学员张增宝、杨红丽均提供了自己企业和个人的产品给予学员进行试播演练。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801745"/>
            <wp:effectExtent l="0" t="0" r="8255" b="8255"/>
            <wp:docPr id="2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58"/>
                    <pic:cNvPicPr>
                      <a:picLocks noChangeAspect="1"/>
                    </pic:cNvPicPr>
                  </pic:nvPicPr>
                  <pic:blipFill>
                    <a:blip r:embed="rId5"/>
                    <a:stretch>
                      <a:fillRect/>
                    </a:stretch>
                  </pic:blipFill>
                  <pic:spPr>
                    <a:xfrm>
                      <a:off x="0" y="0"/>
                      <a:ext cx="5039995" cy="38017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试播产品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第一组是由组长薛淑云带领的9位学员，她们通过健身舞蹈展示了自己所穿衣服的柔韧性及耐汗性。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747770"/>
            <wp:effectExtent l="0" t="0" r="8255" b="5080"/>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6"/>
                    <a:stretch>
                      <a:fillRect/>
                    </a:stretch>
                  </pic:blipFill>
                  <pic:spPr>
                    <a:xfrm>
                      <a:off x="0" y="0"/>
                      <a:ext cx="5039995" cy="37477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一组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第二组主要是由交城县的三家企业及个人小手工艺作坊组成的团体，经过各位团员积极的讨论推举耿晓慧为本组的主播，她通过简单的介绍，给直播间的粉丝推介了交城县聚盛有的黄芥油、关帝山生态农业的蜂蜜以及张增宝大爷自己生产的用于制作山西吕梁特产面食剔尖所使用的厨房用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773805"/>
            <wp:effectExtent l="0" t="0" r="8255" b="17145"/>
            <wp:docPr id="1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60"/>
                    <pic:cNvPicPr>
                      <a:picLocks noChangeAspect="1"/>
                    </pic:cNvPicPr>
                  </pic:nvPicPr>
                  <pic:blipFill>
                    <a:blip r:embed="rId7"/>
                    <a:stretch>
                      <a:fillRect/>
                    </a:stretch>
                  </pic:blipFill>
                  <pic:spPr>
                    <a:xfrm>
                      <a:off x="0" y="0"/>
                      <a:ext cx="5039995" cy="37738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二组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第三组因为没有准备好直播使用的合适的脚本，所以遗憾地放弃了本次比赛机会。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第四组是由四位年轻漂亮的女士组成的团队，主播杨红丽总结自己之前主播的经验，结合老师教授的课程，给在座的学员起了一个很好的示范，通过生动有趣的讲述介绍了驼奶粉及藕粉。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782060"/>
            <wp:effectExtent l="0" t="0" r="8255" b="889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8"/>
                    <a:stretch>
                      <a:fillRect/>
                    </a:stretch>
                  </pic:blipFill>
                  <pic:spPr>
                    <a:xfrm>
                      <a:off x="0" y="0"/>
                      <a:ext cx="5039995" cy="37820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四组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接下来第五组的学员一方面是第一次直播，另一方面是比较紧张，准备也不太充分，直播过程不是太流畅，但也很认真地介绍了交城县的一个特产沙棘汁。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767455"/>
            <wp:effectExtent l="0" t="0" r="8255" b="444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9"/>
                    <a:stretch>
                      <a:fillRect/>
                    </a:stretch>
                  </pic:blipFill>
                  <pic:spPr>
                    <a:xfrm>
                      <a:off x="0" y="0"/>
                      <a:ext cx="5039995" cy="37674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五组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第六组是比较特殊的一组，是由主播周熠带领的一群七零后哥哥姐姐的小团队，他们虽然第一次直播，但还是详细地介绍了自己村里面的红薯。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226435"/>
            <wp:effectExtent l="0" t="0" r="8255" b="12065"/>
            <wp:docPr id="2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263"/>
                    <pic:cNvPicPr>
                      <a:picLocks noChangeAspect="1"/>
                    </pic:cNvPicPr>
                  </pic:nvPicPr>
                  <pic:blipFill>
                    <a:blip r:embed="rId10"/>
                    <a:stretch>
                      <a:fillRect/>
                    </a:stretch>
                  </pic:blipFill>
                  <pic:spPr>
                    <a:xfrm>
                      <a:off x="0" y="0"/>
                      <a:ext cx="5039995" cy="32264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六组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第七组与其他组与众不同，并未介绍交城县产品，主播周海霞通过自己的讲述，给直播间的粉丝及现场的学员介绍了交城的一些特产及风景。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400425"/>
            <wp:effectExtent l="0" t="0" r="8255" b="9525"/>
            <wp:docPr id="1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4"/>
                    <pic:cNvPicPr>
                      <a:picLocks noChangeAspect="1"/>
                    </pic:cNvPicPr>
                  </pic:nvPicPr>
                  <pic:blipFill>
                    <a:blip r:embed="rId11"/>
                    <a:stretch>
                      <a:fillRect/>
                    </a:stretch>
                  </pic:blipFill>
                  <pic:spPr>
                    <a:xfrm>
                      <a:off x="0" y="0"/>
                      <a:ext cx="5039995" cy="3400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七组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第八组在一段精彩的暖场舞蹈之后主播李树文及吕士仙给直播间的粉丝及现场学员介绍了交城县田丰肥业自己生产制作的白酒。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604895"/>
            <wp:effectExtent l="0" t="0" r="8255" b="14605"/>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2"/>
                    <a:stretch>
                      <a:fillRect/>
                    </a:stretch>
                  </pic:blipFill>
                  <pic:spPr>
                    <a:xfrm>
                      <a:off x="0" y="0"/>
                      <a:ext cx="5039995" cy="360489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八组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第九组虽然人数不多，但是主播韩建刚还是用精彩的解说，详细地介绍了交城县开元醋业生产的各个种类的醋，获得了老师及现场学员的热烈掌声。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369945"/>
            <wp:effectExtent l="0" t="0" r="8255" b="1905"/>
            <wp:docPr id="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IMG_266"/>
                    <pic:cNvPicPr>
                      <a:picLocks noChangeAspect="1"/>
                    </pic:cNvPicPr>
                  </pic:nvPicPr>
                  <pic:blipFill>
                    <a:blip r:embed="rId13"/>
                    <a:stretch>
                      <a:fillRect/>
                    </a:stretch>
                  </pic:blipFill>
                  <pic:spPr>
                    <a:xfrm>
                      <a:off x="0" y="0"/>
                      <a:ext cx="5039995" cy="33699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九组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第十组是比较特殊的一组，交城县非物质文化遗产传承人张仙花女士现场制作了自己的剪纸作品，与此同时主播李凤仙又介绍了交城县天汁然生物科技有限公司生产的沙棘原酱。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99" w:leftChars="-95" w:right="0" w:firstLine="198" w:firstLineChars="59"/>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430270"/>
            <wp:effectExtent l="0" t="0" r="8255" b="17780"/>
            <wp:docPr id="1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67"/>
                    <pic:cNvPicPr>
                      <a:picLocks noChangeAspect="1"/>
                    </pic:cNvPicPr>
                  </pic:nvPicPr>
                  <pic:blipFill>
                    <a:blip r:embed="rId14"/>
                    <a:stretch>
                      <a:fillRect/>
                    </a:stretch>
                  </pic:blipFill>
                  <pic:spPr>
                    <a:xfrm>
                      <a:off x="0" y="0"/>
                      <a:ext cx="5039995" cy="343027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99" w:leftChars="-95" w:right="0" w:firstLine="174" w:firstLineChars="59"/>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十组</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到此，所有参加战队PK的团队全部试播完毕，期间每一组试播之后，江训才老师都会进行细致的点评，并且在下午的时候选出了其中最优秀的两组，进行了表扬。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5039995" cy="3366135"/>
            <wp:effectExtent l="0" t="0" r="8255" b="5715"/>
            <wp:docPr id="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68"/>
                    <pic:cNvPicPr>
                      <a:picLocks noChangeAspect="1"/>
                    </pic:cNvPicPr>
                  </pic:nvPicPr>
                  <pic:blipFill>
                    <a:blip r:embed="rId15"/>
                    <a:stretch>
                      <a:fillRect/>
                    </a:stretch>
                  </pic:blipFill>
                  <pic:spPr>
                    <a:xfrm>
                      <a:off x="0" y="0"/>
                      <a:ext cx="5039995" cy="33661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郭副局长讲话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下午，江训才老师在讲完直播复盘课程后，交城县工业和信息化局副局长郭志强发表了精彩的讲话，对本次的活动表示了高度的认可。之后交城县电子商务公共服务中心项目经理于建华对本次活动作了总结发言，学员代表李继仙及李俊文也表示通过此次培训学到了很多东西。</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最后，交城县工业和信息化局副局长郭志强、交城县电子商务公共服务中心项目经理于建华及培训讲师江训才给每一位坚持学习的学员都发了结业证书。交城县电子商务公共服务中心举办的“第一期电商网红精英培训初级班”取得了圆满的成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4751705" cy="3526155"/>
            <wp:effectExtent l="0" t="0" r="10795" b="17145"/>
            <wp:docPr id="1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69"/>
                    <pic:cNvPicPr>
                      <a:picLocks noChangeAspect="1"/>
                    </pic:cNvPicPr>
                  </pic:nvPicPr>
                  <pic:blipFill>
                    <a:blip r:embed="rId16"/>
                    <a:stretch>
                      <a:fillRect/>
                    </a:stretch>
                  </pic:blipFill>
                  <pic:spPr>
                    <a:xfrm>
                      <a:off x="0" y="0"/>
                      <a:ext cx="4751705" cy="35261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发结业证书</w:t>
      </w:r>
    </w:p>
    <w:p>
      <w:pPr>
        <w:keepNext w:val="0"/>
        <w:keepLines w:val="0"/>
        <w:widowControl/>
        <w:suppressLineNumbers w:val="0"/>
        <w:spacing w:before="0" w:beforeAutospacing="0" w:after="0" w:afterAutospacing="0"/>
        <w:ind w:left="0" w:right="0"/>
        <w:jc w:val="left"/>
        <w:rPr>
          <w:rFonts w:hint="eastAsia" w:ascii="宋体" w:hAnsi="宋体" w:eastAsia="宋体" w:cs="宋体"/>
          <w:sz w:val="32"/>
          <w:szCs w:val="32"/>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4751705" cy="3536950"/>
            <wp:effectExtent l="0" t="0" r="10795" b="6350"/>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7"/>
                    <a:stretch>
                      <a:fillRect/>
                    </a:stretch>
                  </pic:blipFill>
                  <pic:spPr>
                    <a:xfrm>
                      <a:off x="0" y="0"/>
                      <a:ext cx="4751705" cy="3536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sz w:val="28"/>
          <w:szCs w:val="28"/>
        </w:rPr>
      </w:pPr>
      <w:r>
        <w:rPr>
          <w:rFonts w:hint="eastAsia" w:ascii="仿宋" w:hAnsi="仿宋" w:eastAsia="仿宋" w:cs="仿宋"/>
          <w:i w:val="0"/>
          <w:iCs w:val="0"/>
          <w:caps w:val="0"/>
          <w:color w:val="222222"/>
          <w:spacing w:val="8"/>
          <w:sz w:val="28"/>
          <w:szCs w:val="28"/>
          <w:shd w:val="clear" w:fill="FFFFFF"/>
        </w:rPr>
        <w:t>学</w:t>
      </w:r>
      <w:r>
        <w:rPr>
          <w:rFonts w:hint="eastAsia" w:ascii="仿宋" w:hAnsi="仿宋" w:eastAsia="仿宋" w:cs="仿宋"/>
          <w:i w:val="0"/>
          <w:iCs w:val="0"/>
          <w:caps w:val="0"/>
          <w:color w:val="222222"/>
          <w:spacing w:val="8"/>
          <w:sz w:val="28"/>
          <w:szCs w:val="28"/>
          <w:shd w:val="clear" w:fill="FFFFFF"/>
          <w:lang w:val="en-US" w:eastAsia="zh-CN"/>
        </w:rPr>
        <w:t>员</w:t>
      </w:r>
      <w:r>
        <w:rPr>
          <w:rFonts w:hint="eastAsia" w:ascii="仿宋" w:hAnsi="仿宋" w:eastAsia="仿宋" w:cs="仿宋"/>
          <w:i w:val="0"/>
          <w:iCs w:val="0"/>
          <w:caps w:val="0"/>
          <w:color w:val="222222"/>
          <w:spacing w:val="8"/>
          <w:sz w:val="28"/>
          <w:szCs w:val="28"/>
          <w:shd w:val="clear" w:fill="FFFFFF"/>
        </w:rPr>
        <w:t>代表李俊文讲话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i w:val="0"/>
          <w:iCs w:val="0"/>
          <w:caps w:val="0"/>
          <w:color w:val="222222"/>
          <w:spacing w:val="8"/>
          <w:kern w:val="0"/>
          <w:sz w:val="32"/>
          <w:szCs w:val="32"/>
          <w:shd w:val="clear" w:fill="FFFFFF"/>
          <w:lang w:val="en-US" w:eastAsia="zh-CN" w:bidi="ar"/>
        </w:rPr>
      </w:pPr>
      <w:r>
        <w:rPr>
          <w:rFonts w:hint="eastAsia" w:ascii="宋体" w:hAnsi="宋体" w:eastAsia="宋体" w:cs="宋体"/>
          <w:i w:val="0"/>
          <w:iCs w:val="0"/>
          <w:caps w:val="0"/>
          <w:color w:val="222222"/>
          <w:spacing w:val="8"/>
          <w:kern w:val="0"/>
          <w:sz w:val="32"/>
          <w:szCs w:val="32"/>
          <w:shd w:val="clear" w:fill="FFFFFF"/>
          <w:lang w:val="en-US" w:eastAsia="zh-CN" w:bidi="ar"/>
        </w:rPr>
        <w:drawing>
          <wp:inline distT="0" distB="0" distL="114300" distR="114300">
            <wp:extent cx="4751705" cy="3542665"/>
            <wp:effectExtent l="0" t="0" r="10795" b="635"/>
            <wp:docPr id="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71"/>
                    <pic:cNvPicPr>
                      <a:picLocks noChangeAspect="1"/>
                    </pic:cNvPicPr>
                  </pic:nvPicPr>
                  <pic:blipFill>
                    <a:blip r:embed="rId18"/>
                    <a:stretch>
                      <a:fillRect/>
                    </a:stretch>
                  </pic:blipFill>
                  <pic:spPr>
                    <a:xfrm>
                      <a:off x="0" y="0"/>
                      <a:ext cx="4751705" cy="354266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 w:hAnsi="仿宋" w:eastAsia="仿宋" w:cs="仿宋"/>
          <w:i w:val="0"/>
          <w:iCs w:val="0"/>
          <w:caps w:val="0"/>
          <w:color w:val="222222"/>
          <w:spacing w:val="8"/>
          <w:sz w:val="28"/>
          <w:szCs w:val="28"/>
          <w:shd w:val="clear" w:fill="FFFFFF"/>
        </w:rPr>
      </w:pPr>
      <w:r>
        <w:rPr>
          <w:rFonts w:hint="eastAsia" w:ascii="仿宋" w:hAnsi="仿宋" w:eastAsia="仿宋" w:cs="仿宋"/>
          <w:i w:val="0"/>
          <w:iCs w:val="0"/>
          <w:caps w:val="0"/>
          <w:color w:val="222222"/>
          <w:spacing w:val="8"/>
          <w:sz w:val="28"/>
          <w:szCs w:val="28"/>
          <w:shd w:val="clear" w:fill="FFFFFF"/>
        </w:rPr>
        <w:t>学员代表李继仙讲话</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72" w:firstLineChars="200"/>
        <w:jc w:val="both"/>
        <w:textAlignment w:val="auto"/>
        <w:rPr>
          <w:rFonts w:hint="eastAsia" w:ascii="仿宋" w:hAnsi="仿宋" w:eastAsia="仿宋" w:cs="仿宋"/>
          <w:sz w:val="32"/>
          <w:szCs w:val="32"/>
        </w:rPr>
      </w:pPr>
      <w:r>
        <w:rPr>
          <w:rFonts w:hint="eastAsia" w:ascii="仿宋" w:hAnsi="仿宋" w:eastAsia="仿宋" w:cs="仿宋"/>
          <w:i w:val="0"/>
          <w:iCs w:val="0"/>
          <w:caps w:val="0"/>
          <w:color w:val="222222"/>
          <w:spacing w:val="8"/>
          <w:sz w:val="32"/>
          <w:szCs w:val="32"/>
          <w:shd w:val="clear" w:fill="FFFFFF"/>
        </w:rPr>
        <w:t>接下来，交城县电子商务公共服务中心将进一步传递电商理念，普及电子商务操作技能，培养电商方面专业人才，提高交城县电子商务应用能力，促进交城县的经济发展，为交城县的乡村振兴添砖加瓦。</w:t>
      </w:r>
    </w:p>
    <w:p>
      <w:pPr>
        <w:rPr>
          <w:rFonts w:hint="eastAsia" w:ascii="宋体" w:hAnsi="宋体" w:eastAsia="宋体" w:cs="宋体"/>
          <w:sz w:val="32"/>
          <w:szCs w:val="32"/>
        </w:rPr>
      </w:pPr>
    </w:p>
    <w:sectPr>
      <w:pgSz w:w="11906" w:h="16838"/>
      <w:pgMar w:top="1984"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lNDI4Y2MwNTc0MzJmMDY5MGZhOGZjNjVjZmMwZjMifQ=="/>
  </w:docVars>
  <w:rsids>
    <w:rsidRoot w:val="1BD3580C"/>
    <w:rsid w:val="0E8214C2"/>
    <w:rsid w:val="0FB83869"/>
    <w:rsid w:val="17DD051E"/>
    <w:rsid w:val="1BD3580C"/>
    <w:rsid w:val="1DE6358A"/>
    <w:rsid w:val="5CE111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1312</Words>
  <Characters>1320</Characters>
  <Lines>0</Lines>
  <Paragraphs>0</Paragraphs>
  <TotalTime>17</TotalTime>
  <ScaleCrop>false</ScaleCrop>
  <LinksUpToDate>false</LinksUpToDate>
  <CharactersWithSpaces>1320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2023-03-23T03:08:00Z</dcterms:created>
  <dc:creator>阿紫</dc:creator>
  <cp:lastModifiedBy>Administrator</cp:lastModifiedBy>
  <cp:lastPrinted>2023-04-07T09:45:00Z</cp:lastPrinted>
  <dcterms:modified xsi:type="dcterms:W3CDTF">2023-05-25T09:57:43Z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45A51B4E03834EBF9C72BEB9F0A679D9_13</vt:lpwstr>
  </property>
</Properties>
</file>