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对婚前医学检查、遗传病诊断和产前诊断结果有异议的医学技术鉴定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</w:rPr>
        <w:t>廉政风险防控图</w:t>
      </w:r>
    </w:p>
    <w:p>
      <w:pPr>
        <w:ind w:left="31680" w:hanging="2880" w:hangingChars="900"/>
        <w:rPr>
          <w:rStyle w:val="6"/>
          <w:szCs w:val="21"/>
          <w:shd w:val="clear" w:color="auto" w:fill="FBFFFE"/>
        </w:rPr>
      </w:pPr>
      <w:r>
        <w:rPr>
          <w:rFonts w:ascii="宋体" w:hAnsi="宋体" w:cs="宋体"/>
          <w:kern w:val="0"/>
          <w:sz w:val="32"/>
          <w:szCs w:val="32"/>
        </w:rPr>
        <w:t xml:space="preserve">  </w:t>
      </w:r>
      <w:r>
        <w:pict>
          <v:shape id="_x0000_s1026" o:spid="_x0000_s1026" o:spt="32" type="#_x0000_t32" style="position:absolute;left:0pt;margin-left:239.9pt;margin-top:77.65pt;height:36.3pt;width:0pt;z-index:251665408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  <w:r>
        <w:pict>
          <v:group id="_x0000_s1027" o:spid="_x0000_s1027" o:spt="203" style="position:absolute;left:0pt;margin-left:-6.85pt;margin-top:8.55pt;height:514.6pt;width:486.7pt;z-index:251667456;mso-width-relative:page;mso-height-relative:page;" coordorigin="1663,3483" coordsize="9734,10292">
            <o:lock v:ext="edit"/>
            <v:shape id="_x0000_s1028" o:spid="_x0000_s1028" o:spt="109" type="#_x0000_t109" style="position:absolute;left:1663;top:3492;height:3465;width:2848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、对符合条件的不予受理或拖延受理，对不符合条件的人员放宽条件；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、擅自增设行政审批条件，违规增加；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、未一次性告知、刁难、拖延、谋取不正当得益；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t>、协助申请人隐瞒实情；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</w:rPr>
                      <w:t>、未按规定时间及程序进行公示。</w:t>
                    </w:r>
                  </w:p>
                </w:txbxContent>
              </v:textbox>
            </v:shape>
            <v:shape id="_x0000_s1029" o:spid="_x0000_s1029" o:spt="109" type="#_x0000_t109" style="position:absolute;left:1678;top:7520;height:2467;width:2864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、违规审批，对不符合条件的申请人准予行政确认的，对符合条件的申请人不予行政确认；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、刁难申请人，徇私谋利；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、审批超时。</w:t>
                    </w:r>
                  </w:p>
                </w:txbxContent>
              </v:textbox>
            </v:shape>
            <v:shape id="_x0000_s1030" o:spid="_x0000_s1030" o:spt="176" type="#_x0000_t176" style="position:absolute;left:5893;top:3563;height:69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提出申请</w:t>
                    </w:r>
                  </w:p>
                </w:txbxContent>
              </v:textbox>
            </v:shape>
            <v:shape id="_x0000_s1031" o:spid="_x0000_s1031" o:spt="109" type="#_x0000_t109" style="position:absolute;left:5863;top:5081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受理</w:t>
                    </w:r>
                  </w:p>
                </w:txbxContent>
              </v:textbox>
            </v:shape>
            <v:shape id="_x0000_s1032" o:spid="_x0000_s1032" o:spt="109" type="#_x0000_t109" style="position:absolute;left:5983;top:8426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审查</w:t>
                    </w:r>
                  </w:p>
                </w:txbxContent>
              </v:textbox>
            </v:shape>
            <v:shape id="_x0000_s1033" o:spid="_x0000_s1033" o:spt="109" type="#_x0000_t109" style="position:absolute;left:5923;top:10925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决定</w:t>
                    </w:r>
                  </w:p>
                </w:txbxContent>
              </v:textbox>
            </v:shape>
            <v:shape id="_x0000_s1034" o:spid="_x0000_s1034" o:spt="109" type="#_x0000_t109" style="position:absolute;left:5938;top:12179;height:453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送达</w:t>
                    </w:r>
                  </w:p>
                </w:txbxContent>
              </v:textbox>
            </v:shape>
            <v:shape id="_x0000_s1035" o:spid="_x0000_s1035" o:spt="176" type="#_x0000_t176" style="position:absolute;left:5953;top:13231;height:544;width:1440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办结</w:t>
                    </w:r>
                  </w:p>
                </w:txbxContent>
              </v:textbox>
            </v:shape>
            <v:shape id="_x0000_s1036" o:spid="_x0000_s1036" o:spt="109" type="#_x0000_t109" style="position:absolute;left:1693;top:10541;height:2446;width:2834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r>
                      <w:t>1</w:t>
                    </w:r>
                    <w:r>
                      <w:rPr>
                        <w:rFonts w:hint="eastAsia"/>
                      </w:rPr>
                      <w:t>、未及时办结，未及时建档上报；增加办结条件，谋取非法利益。</w:t>
                    </w:r>
                  </w:p>
                </w:txbxContent>
              </v:textbox>
            </v:shape>
            <v:shape id="_x0000_s1037" o:spid="_x0000_s1037" o:spt="109" type="#_x0000_t109" style="position:absolute;left:8623;top:3483;height:3420;width:2728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、实行受理单制；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、严格履行服务承诺制度，做到首问责任和一次性告知；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、政务公开，明确工作程序、时限等，按照规定办理；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</w:rPr>
                      <w:t>、内部监督检查，投诉举报受理。</w:t>
                    </w:r>
                  </w:p>
                </w:txbxContent>
              </v:textbox>
            </v:shape>
            <v:shape id="_x0000_s1038" o:spid="_x0000_s1038" o:spt="109" type="#_x0000_t109" style="position:absolute;left:8608;top:7460;height:2467;width:2759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、严格落实责任追究制度；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、对问题轻微者予以诫勉谈话，限期办结或限期纠正弥补；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、对重大违规违纪问题，按有关规定严肃查处。</w:t>
                    </w:r>
                  </w:p>
                </w:txbxContent>
              </v:textbox>
            </v:shape>
            <v:shape id="_x0000_s1039" o:spid="_x0000_s1039" o:spt="109" type="#_x0000_t109" style="position:absolute;left:8578;top:10592;height:2467;width:2819;v-text-anchor:middle;" coordsize="21600,21600">
              <v:path/>
              <v:fill focussize="0,0"/>
              <v:stroke weight="1pt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t>、严格执行许可证制作操作规范；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t>、落实文件制作限时制；</w:t>
                    </w:r>
                  </w:p>
                  <w:p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rFonts w:hint="eastAsia"/>
                        <w:sz w:val="24"/>
                      </w:rPr>
                      <w:t>、加强内部监管，严格执行行政法责任追究制度。</w:t>
                    </w:r>
                  </w:p>
                </w:txbxContent>
              </v:textbox>
            </v:shape>
          </v:group>
        </w:pict>
      </w: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  <w:r>
        <w:pict>
          <v:shape id="_x0000_s1040" o:spid="_x0000_s1040" o:spt="32" type="#_x0000_t32" style="position:absolute;left:0pt;margin-left:240.65pt;margin-top:451.9pt;height:23.55pt;width:0.05pt;z-index:251676672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1" o:spid="_x0000_s1041" o:spt="32" type="#_x0000_t32" style="position:absolute;left:0pt;margin-left:239.9pt;margin-top:389.35pt;height:36.3pt;width:0pt;z-index:251675648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2" o:spid="_x0000_s1042" o:spt="202" type="#_x0000_t202" style="position:absolute;left:0pt;margin-left:284.15pt;margin-top:347.1pt;height:23.2pt;width:64.5pt;z-index:251661312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pict>
          <v:shape id="_x0000_s1043" o:spid="_x0000_s1043" o:spt="32" type="#_x0000_t32" style="position:absolute;left:0pt;margin-left:281.9pt;margin-top:378.2pt;height:0.1pt;width:58.15pt;z-index:251674624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4" o:spid="_x0000_s1044" o:spt="32" type="#_x0000_t32" style="position:absolute;left:0pt;margin-left:279.65pt;margin-top:252.35pt;height:0.1pt;width:58.15pt;z-index:251673600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5" o:spid="_x0000_s1045" o:spt="32" type="#_x0000_t32" style="position:absolute;left:0pt;flip:x y;margin-left:140.15pt;margin-top:375.9pt;height:0.05pt;width:65.25pt;z-index:251672576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6" o:spid="_x0000_s1046" o:spt="32" type="#_x0000_t32" style="position:absolute;left:0pt;flip:x y;margin-left:143.15pt;margin-top:253.2pt;height:0.05pt;width:65.25pt;z-index:251671552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7" o:spid="_x0000_s1047" o:spt="32" type="#_x0000_t32" style="position:absolute;left:0pt;flip:x;margin-left:239.55pt;margin-top:264.1pt;height:97.25pt;width:1.1pt;z-index:251670528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8" o:spid="_x0000_s1048" o:spt="202" type="#_x0000_t202" style="position:absolute;left:0pt;margin-left:146.15pt;margin-top:350.35pt;height:22.5pt;width:51.75pt;z-index:25166438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pict>
          <v:shape id="_x0000_s1049" o:spid="_x0000_s1049" o:spt="32" type="#_x0000_t32" style="position:absolute;left:0pt;flip:x;margin-left:240.3pt;margin-top:99.85pt;height:139.4pt;width:0.35pt;z-index:251666432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50" o:spid="_x0000_s1050" o:spt="202" type="#_x0000_t202" style="position:absolute;left:0pt;margin-left:281.95pt;margin-top:233.65pt;height:23.2pt;width:57.7pt;z-index:25166336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146.2pt;margin-top:234.35pt;height:21pt;width:47.95pt;z-index:251662336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77.45pt;margin-top:57.1pt;height:24.75pt;width:58.5pt;z-index:251660288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防控措施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43.9pt;margin-top:60.1pt;height:22.5pt;width:50.25pt;z-index:251659264;mso-width-relative:page;mso-height-relative:page;" filled="f" stroked="f" coordsize="21600,21600">
            <v:path/>
            <v:fill on="f" focussize="0,0"/>
            <v:stroke on="f" weight="1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风险点</w:t>
                  </w:r>
                </w:p>
              </w:txbxContent>
            </v:textbox>
          </v:shape>
        </w:pict>
      </w:r>
      <w:r>
        <w:pict>
          <v:shape id="_x0000_s1054" o:spid="_x0000_s1054" o:spt="32" type="#_x0000_t32" style="position:absolute;left:0pt;margin-left:275.15pt;margin-top:83.9pt;height:0.1pt;width:65.65pt;z-index:251669504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55" o:spid="_x0000_s1055" o:spt="32" type="#_x0000_t32" style="position:absolute;left:0pt;flip:x y;margin-left:137.15pt;margin-top:85.2pt;height:0.05pt;width:65.25pt;z-index:251668480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1FB"/>
    <w:rsid w:val="004801FB"/>
    <w:rsid w:val="00567D82"/>
    <w:rsid w:val="005A772E"/>
    <w:rsid w:val="005C7331"/>
    <w:rsid w:val="008D5D10"/>
    <w:rsid w:val="00A57F4E"/>
    <w:rsid w:val="00CB70F8"/>
    <w:rsid w:val="010358F8"/>
    <w:rsid w:val="03617717"/>
    <w:rsid w:val="474B22F3"/>
    <w:rsid w:val="5E1C5875"/>
    <w:rsid w:val="5EE84614"/>
    <w:rsid w:val="7999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40"/>
        <o:r id="V:Rule3" type="connector" idref="#_x0000_s1041"/>
        <o:r id="V:Rule4" type="connector" idref="#_x0000_s1043"/>
        <o:r id="V:Rule5" type="connector" idref="#_x0000_s1044"/>
        <o:r id="V:Rule6" type="connector" idref="#_x0000_s1045"/>
        <o:r id="V:Rule7" type="connector" idref="#_x0000_s1046"/>
        <o:r id="V:Rule8" type="connector" idref="#_x0000_s1047"/>
        <o:r id="V:Rule9" type="connector" idref="#_x0000_s1049"/>
        <o:r id="V:Rule10" type="connector" idref="#_x0000_s1054"/>
        <o:r id="V:Rule11" type="connector" idref="#_x0000_s1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Footer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27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</Words>
  <Characters>36</Characters>
  <Lines>0</Lines>
  <Paragraphs>0</Paragraphs>
  <TotalTime>34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Administrator</cp:lastModifiedBy>
  <cp:lastPrinted>2021-05-24T01:51:21Z</cp:lastPrinted>
  <dcterms:modified xsi:type="dcterms:W3CDTF">2021-05-24T01:51:36Z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581FE121A04547B295883AD3685984F2</vt:lpwstr>
  </property>
</Properties>
</file>