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w:t>
      </w:r>
      <w:r>
        <w:rPr>
          <w:rFonts w:hint="default" w:ascii="仿宋" w:hAnsi="仿宋" w:eastAsia="仿宋" w:cs="仿宋"/>
          <w:color w:val="000000"/>
          <w:kern w:val="0"/>
          <w:sz w:val="32"/>
          <w:szCs w:val="32"/>
          <w:lang w:val="en-US" w:eastAsia="zh-CN" w:bidi="ar"/>
        </w:rPr>
        <w:t>4</w:t>
      </w:r>
    </w:p>
    <w:p>
      <w:pPr>
        <w:keepNext w:val="0"/>
        <w:keepLines w:val="0"/>
        <w:widowControl/>
        <w:suppressLineNumbers w:val="0"/>
        <w:jc w:val="left"/>
      </w:pPr>
    </w:p>
    <w:p>
      <w:pPr>
        <w:keepNext w:val="0"/>
        <w:keepLines w:val="0"/>
        <w:widowControl/>
        <w:suppressLineNumbers w:val="0"/>
        <w:jc w:val="center"/>
      </w:pPr>
      <w:bookmarkStart w:id="0" w:name="_GoBack"/>
      <w:r>
        <w:rPr>
          <w:rFonts w:hint="default" w:ascii="方正小标宋简体" w:hAnsi="方正小标宋简体" w:eastAsia="方正小标宋简体" w:cs="方正小标宋简体"/>
          <w:b/>
          <w:bCs/>
          <w:color w:val="222222"/>
          <w:kern w:val="0"/>
          <w:sz w:val="43"/>
          <w:szCs w:val="43"/>
          <w:lang w:val="en-US" w:eastAsia="zh-CN" w:bidi="ar"/>
        </w:rPr>
        <w:t>照料护理员选聘及岗位职责</w:t>
      </w:r>
    </w:p>
    <w:bookmarkEnd w:id="0"/>
    <w:p>
      <w:pPr>
        <w:keepNext w:val="0"/>
        <w:keepLines w:val="0"/>
        <w:widowControl/>
        <w:suppressLineNumbers w:val="0"/>
        <w:ind w:firstLine="310" w:firstLineChars="100"/>
        <w:jc w:val="left"/>
        <w:rPr>
          <w:rFonts w:hint="eastAsia" w:ascii="黑体" w:hAnsi="宋体" w:eastAsia="黑体" w:cs="黑体"/>
          <w:color w:val="222222"/>
          <w:kern w:val="0"/>
          <w:sz w:val="31"/>
          <w:szCs w:val="31"/>
          <w:lang w:val="en-US" w:eastAsia="zh-CN" w:bidi="ar"/>
        </w:rPr>
      </w:pPr>
    </w:p>
    <w:p>
      <w:pPr>
        <w:keepNext w:val="0"/>
        <w:keepLines w:val="0"/>
        <w:widowControl/>
        <w:suppressLineNumbers w:val="0"/>
        <w:ind w:firstLine="310" w:firstLineChars="100"/>
        <w:jc w:val="left"/>
      </w:pPr>
      <w:r>
        <w:rPr>
          <w:rFonts w:hint="eastAsia" w:ascii="黑体" w:hAnsi="宋体" w:eastAsia="黑体" w:cs="黑体"/>
          <w:color w:val="222222"/>
          <w:kern w:val="0"/>
          <w:sz w:val="31"/>
          <w:szCs w:val="31"/>
          <w:lang w:val="en-US" w:eastAsia="zh-CN" w:bidi="ar"/>
        </w:rPr>
        <w:t xml:space="preserve">一、选聘程序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1.选聘工作坚持公开、公平、公正原则；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2.村“两委”按照信息发布、组织报名、资格审査、双向选择等环节组织实施；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3.召开村民代表大会，经民主评议确定养老照护员（优先从参加过“吕梁山护工”培训但尚未就业的贫困妇女中选聘）,并将拟聘的人员名单进行公示，公示结束后报乡镇政府及县级相关部门备案；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4.乡镇政府或乡镇政府委托村“两委”与养老照护员签订劳务协议（协议中应明确劳务关系、照护范围、职责、期限、劳务报酬支付、考核等内容）；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5.村“两委”负责制定相应的管理制度和考核办法，明确照护员的职责、退出机制等内容，加强养老照护员的日常管理工作。 </w:t>
      </w:r>
    </w:p>
    <w:p>
      <w:pPr>
        <w:keepNext w:val="0"/>
        <w:keepLines w:val="0"/>
        <w:widowControl/>
        <w:suppressLineNumbers w:val="0"/>
        <w:ind w:firstLine="310" w:firstLineChars="100"/>
        <w:jc w:val="left"/>
      </w:pPr>
      <w:r>
        <w:rPr>
          <w:rFonts w:hint="eastAsia" w:ascii="黑体" w:hAnsi="宋体" w:eastAsia="黑体" w:cs="黑体"/>
          <w:color w:val="222222"/>
          <w:kern w:val="0"/>
          <w:sz w:val="31"/>
          <w:szCs w:val="31"/>
          <w:lang w:val="en-US" w:eastAsia="zh-CN" w:bidi="ar"/>
        </w:rPr>
        <w:t xml:space="preserve">二、岗位职责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1.负责对农村养老服务设施的日常管理；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2.负责对本村 70 岁以上孤募老人、空巢老人、特困供养人员及特殊老人的日常巡访工作(每周至少一次)；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 xml:space="preserve">3.帮助老人进行家庭院落整理及衣物清洗等；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222222"/>
          <w:kern w:val="0"/>
          <w:sz w:val="32"/>
          <w:szCs w:val="32"/>
          <w:lang w:val="en-US" w:eastAsia="zh-CN" w:bidi="ar"/>
        </w:rPr>
        <w:t>4.负责日常食品采购及在日间照料中心活动的本村老年人的间用餐事宜。</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74548"/>
    <w:rsid w:val="4007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 21"/>
    <w:basedOn w:val="5"/>
    <w:qFormat/>
    <w:uiPriority w:val="0"/>
    <w:pPr>
      <w:ind w:firstLine="420" w:firstLineChars="200"/>
    </w:pPr>
  </w:style>
  <w:style w:type="paragraph" w:customStyle="1" w:styleId="5">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2021-12-22T08:10:00Z</dcterms:created>
  <dc:creator>蜡笔小新</dc:creator>
  <cp:lastModifiedBy>蜡笔小新</cp:lastModifiedBy>
  <dcterms:modified xsi:type="dcterms:W3CDTF">2021-12-22T08:10:53Z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76C9F6588CE645D7AD6844D17C83854D</vt:lpwstr>
  </property>
</Properties>
</file>