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sz w:val="30"/>
          <w:szCs w:val="30"/>
        </w:rPr>
      </w:pPr>
      <w:r>
        <w:rPr>
          <w:rFonts w:hint="eastAsia"/>
          <w:sz w:val="30"/>
          <w:szCs w:val="30"/>
          <w:lang w:val="en-US" w:eastAsia="zh-CN"/>
        </w:rPr>
        <w:t xml:space="preserve">               </w:t>
      </w:r>
      <w:r>
        <w:rPr>
          <w:rFonts w:hint="eastAsia" w:ascii="仿宋" w:hAnsi="仿宋" w:eastAsia="仿宋"/>
          <w:sz w:val="32"/>
        </w:rPr>
        <w:t xml:space="preserve">      </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sz w:val="30"/>
          <w:szCs w:val="30"/>
        </w:rPr>
      </w:pPr>
    </w:p>
    <w:p>
      <w:pPr>
        <w:ind w:firstLine="4480" w:firstLineChars="14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交自然资函</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44号</w:t>
      </w:r>
    </w:p>
    <w:p>
      <w:pPr>
        <w:jc w:val="center"/>
        <w:rPr>
          <w:rFonts w:hint="eastAsia"/>
          <w:b/>
          <w:bCs/>
          <w:sz w:val="44"/>
          <w:szCs w:val="44"/>
          <w:lang w:val="en-US" w:eastAsia="zh-CN"/>
        </w:rPr>
      </w:pPr>
    </w:p>
    <w:p>
      <w:pPr>
        <w:jc w:val="center"/>
        <w:rPr>
          <w:rFonts w:hint="eastAsia"/>
          <w:b/>
          <w:sz w:val="44"/>
          <w:szCs w:val="44"/>
          <w:lang w:eastAsia="zh-CN"/>
        </w:rPr>
      </w:pPr>
      <w:r>
        <w:rPr>
          <w:rFonts w:hint="eastAsia"/>
          <w:b/>
          <w:sz w:val="44"/>
          <w:szCs w:val="44"/>
          <w:lang w:eastAsia="zh-CN"/>
        </w:rPr>
        <w:t>交城县自然资源局</w:t>
      </w:r>
    </w:p>
    <w:p>
      <w:pPr>
        <w:jc w:val="center"/>
        <w:rPr>
          <w:rFonts w:hint="eastAsia"/>
          <w:b/>
          <w:sz w:val="44"/>
          <w:szCs w:val="44"/>
          <w:lang w:val="en-US" w:eastAsia="zh-CN"/>
        </w:rPr>
      </w:pPr>
      <w:r>
        <w:rPr>
          <w:rFonts w:hint="eastAsia"/>
          <w:b/>
          <w:sz w:val="44"/>
          <w:szCs w:val="44"/>
          <w:lang w:eastAsia="zh-CN"/>
        </w:rPr>
        <w:t>关于对</w:t>
      </w:r>
      <w:r>
        <w:rPr>
          <w:rFonts w:hint="eastAsia"/>
          <w:b/>
          <w:sz w:val="44"/>
          <w:szCs w:val="44"/>
          <w:lang w:val="en-US" w:eastAsia="zh-CN"/>
        </w:rPr>
        <w:t>山西省吕梁市交城县明科光伏</w:t>
      </w:r>
    </w:p>
    <w:p>
      <w:pPr>
        <w:jc w:val="center"/>
        <w:rPr>
          <w:rFonts w:hint="eastAsia"/>
          <w:b/>
          <w:sz w:val="44"/>
          <w:szCs w:val="44"/>
          <w:lang w:eastAsia="zh-CN"/>
        </w:rPr>
      </w:pPr>
      <w:r>
        <w:rPr>
          <w:rFonts w:hint="eastAsia"/>
          <w:b/>
          <w:sz w:val="44"/>
          <w:szCs w:val="44"/>
          <w:lang w:val="en-US" w:eastAsia="zh-CN"/>
        </w:rPr>
        <w:t>发电项目升压站建设用地</w:t>
      </w:r>
      <w:r>
        <w:rPr>
          <w:rFonts w:hint="eastAsia"/>
          <w:b/>
          <w:sz w:val="44"/>
          <w:szCs w:val="44"/>
          <w:lang w:eastAsia="zh-CN"/>
        </w:rPr>
        <w:t>范围</w:t>
      </w:r>
    </w:p>
    <w:p>
      <w:pPr>
        <w:jc w:val="center"/>
        <w:rPr>
          <w:rFonts w:hint="eastAsia"/>
          <w:b/>
          <w:sz w:val="36"/>
          <w:szCs w:val="36"/>
          <w:lang w:val="en-US" w:eastAsia="zh-CN"/>
        </w:rPr>
      </w:pPr>
      <w:r>
        <w:rPr>
          <w:rFonts w:hint="eastAsia"/>
          <w:b/>
          <w:sz w:val="44"/>
          <w:szCs w:val="44"/>
          <w:lang w:val="en-US" w:eastAsia="zh-CN"/>
        </w:rPr>
        <w:t>进行联合核查的函</w:t>
      </w:r>
    </w:p>
    <w:p>
      <w:pPr>
        <w:rPr>
          <w:rFonts w:hint="eastAsia"/>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交城县水利局、林业局、文物局、吕梁市生态环境局交城分局：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接《交城县明科光电科技有限公司关于对山西省吕梁市交城县明科光伏发电项目升压站建设用地涉及各类保护地进行五部门核查以及“三区三线”进行核查的申请》，需水利、林业、文物、环境保护部门对山西省吕梁市交城县明科光伏发电项目升压站建设用地范围与各类保护地重叠情况进行联合核查，并出具核查意见。核查内容及要求依据晋自然资发〔2019〕25号、晋自然资发〔2023〕56号文件执行。</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附：交城县明科光伏发电项目升压站建设用地坐标转换成果（CGCS2000坐标）</w:t>
      </w:r>
    </w:p>
    <w:p>
      <w:pPr>
        <w:ind w:firstLine="640" w:firstLineChars="200"/>
        <w:rPr>
          <w:rFonts w:hint="eastAsia" w:ascii="仿宋" w:hAnsi="仿宋" w:eastAsia="仿宋" w:cs="仿宋"/>
          <w:b w:val="0"/>
          <w:bCs/>
          <w:sz w:val="32"/>
          <w:szCs w:val="32"/>
          <w:lang w:val="en-US" w:eastAsia="zh-CN"/>
        </w:rPr>
      </w:pPr>
    </w:p>
    <w:p>
      <w:pPr>
        <w:ind w:firstLine="5120" w:firstLineChars="16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交城县自然资源局</w:t>
      </w:r>
    </w:p>
    <w:p>
      <w:pPr>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2024年3月26日</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ZmRjNjdhNTVkZjMyOGJiNjlkMWM1OTI0MTE4YjgifQ=="/>
  </w:docVars>
  <w:rsids>
    <w:rsidRoot w:val="00000000"/>
    <w:rsid w:val="1DB778CB"/>
    <w:rsid w:val="22C54045"/>
    <w:rsid w:val="2C8A4416"/>
    <w:rsid w:val="314754C4"/>
    <w:rsid w:val="412647BD"/>
    <w:rsid w:val="6706227D"/>
    <w:rsid w:val="7D6B3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2024-03-25T08:17:00Z</dcterms:created>
  <dc:creator>Administrator</dc:creator>
  <cp:lastModifiedBy>lenovo</cp:lastModifiedBy>
  <cp:lastPrinted>2024-03-27T07:57:59Z</cp:lastPrinted>
  <dcterms:modified xsi:type="dcterms:W3CDTF">2024-03-27T07:59:30Z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DB741C772D8A4A3B81CC56B84EF14E5B_12</vt:lpwstr>
  </property>
</Properties>
</file>