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055"/>
        </w:tabs>
        <w:spacing w:before="0" w:beforeAutospacing="0" w:after="0" w:afterAutospacing="0"/>
        <w:jc w:val="center"/>
        <w:rPr>
          <w:rFonts w:cs="Times New Roman"/>
          <w:b/>
          <w:bCs/>
          <w:color w:val="000000"/>
          <w:sz w:val="44"/>
          <w:szCs w:val="44"/>
        </w:rPr>
      </w:pPr>
      <w:bookmarkStart w:id="0" w:name="OLE_LINK2"/>
      <w:r>
        <w:rPr>
          <w:rFonts w:hint="eastAsia"/>
          <w:b/>
          <w:bCs/>
          <w:color w:val="000000"/>
          <w:sz w:val="44"/>
          <w:szCs w:val="44"/>
        </w:rPr>
        <w:t>交城县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公安</w:t>
      </w:r>
      <w:r>
        <w:rPr>
          <w:rFonts w:hint="eastAsia"/>
          <w:b/>
          <w:bCs/>
          <w:color w:val="000000"/>
          <w:sz w:val="44"/>
          <w:szCs w:val="44"/>
        </w:rPr>
        <w:t>局重大行政执法决定法制审核流程图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1177290</wp:posOffset>
                </wp:positionV>
                <wp:extent cx="400050" cy="2773680"/>
                <wp:effectExtent l="4445" t="5080" r="14605" b="2159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57" w:firstLineChars="49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承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单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5pt;margin-top:92.7pt;height:218.4pt;width:31.5pt;z-index:251659264;mso-width-relative:page;mso-height-relative:page;" fillcolor="#FFFFFF" filled="t" stroked="t" coordsize="21600,21600" o:gfxdata="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EbBNdoA&#10;AAALAQAADwAAAAAAAAABACAAAAAiAAAAZHJzL2Rvd25yZXYueG1sUEsBAhQAFAAAAAgAh07iQBt+&#10;FQFWAgAAnwQAAA4AAAAAAAAAAQAgAAAAKQEAAGRycy9lMm9Eb2MueG1sUEsFBgAAAAAGAAYAWQEA&#10;AP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57" w:firstLineChars="49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承</w:t>
                      </w: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单</w:t>
                      </w: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1173480</wp:posOffset>
                </wp:positionV>
                <wp:extent cx="400050" cy="2773680"/>
                <wp:effectExtent l="4445" t="5080" r="14605" b="2159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承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办</w:t>
                            </w: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单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70pt;margin-top:92.4pt;height:218.4pt;width:31.5pt;z-index:251671552;mso-width-relative:page;mso-height-relative:page;" fillcolor="#FFFFFF" filled="t" stroked="t" coordsize="21600,21600" o:gfxdata="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6futT&#10;2gAAAA0BAAAPAAAAAAAAAAEAIAAAACIAAABkcnMvZG93bnJldi54bWxQSwECFAAUAAAACACHTuJA&#10;aP+p+1gCAAChBAAADgAAAAAAAAABACAAAAApAQAAZHJzL2Uyb0RvYy54bWxQSwUGAAAAAAYABgBZ&#10;AQAA8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承</w:t>
                      </w: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办</w:t>
                      </w: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单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111125</wp:posOffset>
                </wp:positionV>
                <wp:extent cx="1514475" cy="4937125"/>
                <wp:effectExtent l="4445" t="4445" r="5080" b="1143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5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采纳：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承办单位应当充分研究采纳法制审核意见和建议，根据情况对拟作出的重大行政执法决定进行修改。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决定：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重大行政执法决定经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法制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审核同意，应当提交局长办公会集体讨论决定的，由承办单位提交集体讨论。法制审核意见与拟处理意见不一致的，提交局领导裁决或局长办公会集体讨论决定。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执行：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重大行政执法决定作出后，由承办单位负责执行并做好立卷归档工作。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8pt;margin-top:8.75pt;height:388.75pt;width:119.25pt;z-index:251672576;mso-width-relative:page;mso-height-relative:page;" fillcolor="#FFFFFF" filled="t" stroked="t" coordsize="21600,21600" o:gfxdata="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c9idtkAAAAMAQAADwAAAAAAAAABACAAAAAiAAAAZHJzL2Rvd25yZXYueG1sUEsB&#10;AhQAFAAAAAgAh07iQD/klhVmAgAAsQQAAA4AAAAAAAAAAQAgAAAAKAEAAGRycy9lMm9Eb2MueG1s&#10;UEsFBgAAAAAGAAYAWQEAAAAG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ind w:firstLine="361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采纳：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承办单位应当充分研究采纳法制审核意见和建议，根据情况对拟作出的重大行政执法决定进行修改。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361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决定：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重大行政执法决定经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法制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审核同意，应当提交局长办公会集体讨论决定的，由承办单位提交集体讨论。法制审核意见与拟处理意见不一致的，提交局领导裁决或局长办公会集体讨论决定。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361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执行：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重大行政执法决定作出后，由承办单位负责执行并做好立卷归档工作。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480" w:firstLineChars="20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111125</wp:posOffset>
                </wp:positionV>
                <wp:extent cx="2257425" cy="5371465"/>
                <wp:effectExtent l="4445" t="4445" r="5080" b="1524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606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480" w:lineRule="atLeast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法制审核范围：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</w:t>
                            </w:r>
                            <w:bookmarkStart w:id="1" w:name="OLE_LINK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山西省重大行政执法决定法制审核办法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》规定</w:t>
                            </w:r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，结合我局工作实际，我局对下列重大执法决定进行法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制审核：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（一）涉及国家和社会公共利益，可能造成重大社会影响或引发社会风险的；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（二）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无法通过快速办理的行政拘留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（三）需经听证程序作出决定的；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（四）涉及多个法律关系的；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（五）法律、法规、规章规定应当进行法制审核的；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line="480" w:lineRule="atLeast"/>
                              <w:ind w:firstLine="420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（六）其他需要进行法制审核的情形。</w:t>
                            </w:r>
                          </w:p>
                          <w:p>
                            <w:pPr>
                              <w:spacing w:line="300" w:lineRule="exact"/>
                              <w:ind w:firstLine="360" w:firstLineChars="200"/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 xml:space="preserve"> （七）经局长办公会决定应当进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行法制审核的。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9.25pt;margin-top:8.75pt;height:422.95pt;width:177.75pt;z-index:251658240;mso-width-relative:page;mso-height-relative:page;" fillcolor="#FFFFFF" filled="t" stroked="t" coordsize="21600,21600" o:gfxdata="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DbjhtkAAAALAQAADwAAAAAAAAABACAAAAAiAAAAZHJzL2Rvd25yZXYueG1sUEsB&#10;AhQAFAAAAAgAh07iQOd6bylmAgAArwQAAA4AAAAAAAAAAQAgAAAAKAEAAGRycy9lMm9Eb2MueG1s&#10;UEsFBgAAAAAGAAYAWQEAAAAG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line="480" w:lineRule="atLeast"/>
                        <w:jc w:val="left"/>
                        <w:rPr>
                          <w:rFonts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法制审核范围：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根据</w:t>
                      </w:r>
                      <w:bookmarkStart w:id="1" w:name="OLE_LINK1"/>
                      <w:r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山西省重大行政执法决定法制审核办法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》规定</w:t>
                      </w:r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，结合我局工作实际，我局对下列重大执法决定进行法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制审核：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（一）涉及国家和社会公共利益，可能造成重大社会影响或引发社会风险的；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（二）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val="en-US" w:eastAsia="zh-CN"/>
                        </w:rPr>
                        <w:t>无法通过快速办理的行政拘留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；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（三）需经听证程序作出决定的；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（四）涉及多个法律关系的；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（五）法律、法规、规章规定应当进行法制审核的；</w:t>
                      </w:r>
                    </w:p>
                    <w:p>
                      <w:pPr>
                        <w:widowControl/>
                        <w:shd w:val="clear" w:color="auto" w:fill="FFFFFF"/>
                        <w:wordWrap w:val="0"/>
                        <w:spacing w:line="480" w:lineRule="atLeast"/>
                        <w:ind w:firstLine="420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（六）其他需要进行法制审核的情形。</w:t>
                      </w:r>
                    </w:p>
                    <w:p>
                      <w:pPr>
                        <w:spacing w:line="300" w:lineRule="exact"/>
                        <w:ind w:firstLine="360" w:firstLineChars="200"/>
                        <w:rPr>
                          <w:rFonts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 xml:space="preserve"> （七）经局长办公会决定应当进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行法制审核的。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530"/>
        </w:tabs>
        <w:ind w:firstLine="4320" w:firstLineChars="18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法制员审核后</w:t>
      </w:r>
      <w:r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  <w:lang w:val="en-US" w:eastAsia="zh-CN"/>
        </w:rPr>
        <w:t>承办单位</w:t>
      </w:r>
      <w:r>
        <w:rPr>
          <w:rFonts w:hint="eastAsia"/>
          <w:sz w:val="24"/>
          <w:szCs w:val="24"/>
        </w:rPr>
        <w:t>审批        报</w:t>
      </w:r>
      <w:r>
        <w:rPr>
          <w:rFonts w:hint="eastAsia"/>
          <w:sz w:val="24"/>
          <w:szCs w:val="24"/>
          <w:lang w:val="en-US" w:eastAsia="zh-CN"/>
        </w:rPr>
        <w:t>分管局领导</w:t>
      </w:r>
      <w:r>
        <w:rPr>
          <w:rFonts w:hint="eastAsia"/>
          <w:sz w:val="24"/>
          <w:szCs w:val="24"/>
        </w:rPr>
        <w:t>审批</w:t>
      </w:r>
    </w:p>
    <w:p>
      <w:pPr>
        <w:rPr>
          <w:sz w:val="30"/>
          <w:szCs w:val="3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2181225" cy="635"/>
                <wp:effectExtent l="0" t="38100" r="9525" b="374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1pt;margin-top:8.25pt;height:0.05pt;width:171.75pt;z-index:251661312;mso-width-relative:page;mso-height-relative:page;" filled="f" stroked="t" coordsize="21600,21600" o:gfxdata="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PG+i7YAAAACQEA&#10;AA8AAAAAAAAAAQAgAAAAIgAAAGRycy9kb3ducmV2LnhtbFBLAQIUABQAAAAIAIdO4kDcjrAAGgIA&#10;AAYEAAAOAAAAAAAAAAEAIAAAACc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104140</wp:posOffset>
                </wp:positionV>
                <wp:extent cx="1924050" cy="635"/>
                <wp:effectExtent l="0" t="37465" r="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25pt;margin-top:8.2pt;height:0.05pt;width:151.5pt;z-index:251668480;mso-width-relative:page;mso-height-relative:page;" filled="f" stroked="t" coordsize="21600,21600" o:gfxdata="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Gvv0jYAAAACgEAAA8A&#10;AAAAAAAAAQAgAAAAIgAAAGRycy9kb3ducmV2LnhtbFBLAQIUABQAAAAIAIdO4kDwweUFFwIAAP4D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304800</wp:posOffset>
                </wp:positionV>
                <wp:extent cx="2066925" cy="1828800"/>
                <wp:effectExtent l="4445" t="4445" r="5080" b="1460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61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sz w:val="18"/>
                                <w:szCs w:val="18"/>
                              </w:rPr>
                              <w:t>审核时间：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法制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室在收到送审材料后，应在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尽快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审核完毕；此期限不含补充材料、调查取证、专家论证、提请解释等期间。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6.75pt;margin-top:24pt;height:144pt;width:162.75pt;z-index:251666432;mso-width-relative:page;mso-height-relative:page;" fillcolor="#FFFFFF" filled="t" stroked="t" coordsize="21600,21600" o:gfxdata="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T0Qa22QAAAAsBAAAPAAAAAAAAAAEAIAAAACIAAABkcnMvZG93bnJldi54bWxQSwEC&#10;FAAUAAAACACHTuJAexlkGWUCAACx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sz w:val="18"/>
                          <w:szCs w:val="18"/>
                        </w:rPr>
                        <w:t>审核时间：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法制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室在收到送审材料后，应在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尽快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审核完毕；此期限不含补充材料、调查取证、专家论证、提请解释等期间。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304800</wp:posOffset>
                </wp:positionV>
                <wp:extent cx="2257425" cy="1828800"/>
                <wp:effectExtent l="4445" t="4445" r="5080" b="1460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361" w:firstLineChars="2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送审时间：</w:t>
                            </w:r>
                          </w:p>
                          <w:p>
                            <w:pPr>
                              <w:spacing w:line="300" w:lineRule="exact"/>
                              <w:ind w:firstLine="360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拟作出的重大行政执法决定报送局领导签发前，承办单位应当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法制审核。需要征求局内其他股室或者其他部门意见的，承办单位应当将征求意见，意见采纳和协调情况在送审前予以说明。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24pt;height:144pt;width:177.75pt;z-index:251660288;mso-width-relative:page;mso-height-relative:page;" fillcolor="#FFFFFF" filled="t" stroked="t" coordsize="21600,21600" o:gfxdata="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yiz8tcAAAAKAQAADwAAAAAAAAABACAAAAAiAAAAZHJzL2Rvd25yZXYueG1sUEsBAhQA&#10;FAAAAAgAh07iQFuZm5ZlAgAArwQAAA4AAAAAAAAAAQAgAAAAJg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361" w:firstLineChars="2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送审时间：</w:t>
                      </w:r>
                    </w:p>
                    <w:p>
                      <w:pPr>
                        <w:spacing w:line="300" w:lineRule="exact"/>
                        <w:ind w:firstLine="360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拟作出的重大行政执法决定报送局领导签发前，承办单位应当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法制审核。需要征求局内其他股室或者其他部门意见的，承办单位应当将征求意见，意见采纳和协调情况在送审前予以说明。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182880</wp:posOffset>
                </wp:positionV>
                <wp:extent cx="400050" cy="2773680"/>
                <wp:effectExtent l="4445" t="5080" r="14605" b="2159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7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2"/>
                                <w:szCs w:val="32"/>
                              </w:rPr>
                              <w:t>法制机构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6.25pt;margin-top:14.4pt;height:218.4pt;width:31.5pt;z-index:251665408;mso-width-relative:page;mso-height-relative:page;" fillcolor="#FFFFFF" filled="t" stroked="t" coordsize="21600,21600" o:gfxdata="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eN8b2QAA&#10;AAoBAAAPAAAAAAAAAAEAIAAAACIAAABkcnMvZG93bnJldi54bWxQSwECFAAUAAAACACHTuJAFASf&#10;7FYCAACfBAAADgAAAAAAAAABACAAAAAoAQAAZHJzL2Uyb0RvYy54bWxQSwUGAAAAAAYABgBZAQAA&#10;8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2"/>
                          <w:szCs w:val="32"/>
                        </w:rPr>
                        <w:t>法制机构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81915</wp:posOffset>
                </wp:positionV>
                <wp:extent cx="209550" cy="0"/>
                <wp:effectExtent l="0" t="38100" r="0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1.5pt;margin-top:6.45pt;height:0pt;width:16.5pt;z-index:251676672;mso-width-relative:page;mso-height-relative:page;" filled="f" stroked="t" coordsize="21600,21600" o:gfxdata="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vSEi3WAAAACwEAAA8AAAAAAAAA&#10;AQAgAAAAIgAAAGRycy9kb3ducmV2LnhtbFBLAQIUABQAAAAIAIdO4kANEWEBEwIAAPsDAAAOAAAA&#10;AAAAAAEAIAAAACU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795"/>
        </w:tabs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tabs>
          <w:tab w:val="left" w:pos="3795"/>
        </w:tabs>
        <w:spacing w:line="400" w:lineRule="exact"/>
        <w:ind w:firstLine="3600" w:firstLineChars="1200"/>
        <w:rPr>
          <w:sz w:val="24"/>
          <w:szCs w:val="24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60325</wp:posOffset>
                </wp:positionV>
                <wp:extent cx="2038350" cy="0"/>
                <wp:effectExtent l="0" t="38100" r="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pt;margin-top:4.75pt;height:0pt;width:160.5pt;z-index:251662336;mso-width-relative:page;mso-height-relative:page;" filled="f" stroked="t" coordsize="21600,21600" o:gfxdata="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ZPWg9cAAAAHAQAADwAAAAAA&#10;AAABACAAAAAiAAAAZHJzL2Rvd25yZXYueG1sUEsBAhQAFAAAAAgAh07iQH2WaLwUAgAA+gMAAA4A&#10;AAAAAAAAAQAgAAAAJ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60325</wp:posOffset>
                </wp:positionV>
                <wp:extent cx="1866900" cy="0"/>
                <wp:effectExtent l="0" t="38100" r="0" b="381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25pt;margin-top:4.75pt;height:0pt;width:147pt;z-index:251669504;mso-width-relative:page;mso-height-relative:page;" filled="f" stroked="t" coordsize="21600,21600" o:gfxdata="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kHuaHXAAAACAEAAA8AAAAA&#10;AAAAAQAgAAAAIgAAAGRycy9kb3ducmV2LnhtbFBLAQIUABQAAAAIAIdO4kCCXs05FQIAAPwDAAAO&#10;AAAAAAAAAAEAIAAAACY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795"/>
        </w:tabs>
        <w:spacing w:line="400" w:lineRule="exac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提交相关材料及重大行政执法             法制审核的主要内容</w:t>
      </w:r>
    </w:p>
    <w:p>
      <w:pPr>
        <w:tabs>
          <w:tab w:val="left" w:pos="3795"/>
        </w:tabs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决定                             决定意见建议及情况说明            审查意见反馈以及执法建议</w:t>
      </w:r>
    </w:p>
    <w:p>
      <w:pPr>
        <w:tabs>
          <w:tab w:val="left" w:pos="3795"/>
        </w:tabs>
        <w:rPr>
          <w:sz w:val="30"/>
          <w:szCs w:val="3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88900</wp:posOffset>
                </wp:positionV>
                <wp:extent cx="2038350" cy="0"/>
                <wp:effectExtent l="0" t="38100" r="0" b="381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7pt;margin-top:7pt;height:0pt;width:160.5pt;z-index:251663360;mso-width-relative:page;mso-height-relative:page;" filled="f" stroked="t" coordsize="21600,21600" o:gfxdata="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xXFd1QAAAAkBAAAP&#10;AAAAAAAAAAEAIAAAACIAAABkcnMvZG93bnJldi54bWxQSwECFAAUAAAACACHTuJAKiBPIBsCAAAE&#10;BAAADgAAAAAAAAABACAAAAAk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269875</wp:posOffset>
                </wp:positionV>
                <wp:extent cx="2057400" cy="1181100"/>
                <wp:effectExtent l="4445" t="4445" r="14605" b="1460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61" w:firstLineChars="200"/>
                              <w:rPr>
                                <w:rFonts w:ascii="宋体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sz w:val="18"/>
                                <w:szCs w:val="18"/>
                              </w:rPr>
                              <w:t>审核方式：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法制审核以书面审核为主；可以向当事人进行调查取证，召开专家论证会、听证会或者进行社会风险评估。承办单位应当予以协助配合。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7.5pt;margin-top:21.25pt;height:93pt;width:162pt;z-index:251667456;mso-width-relative:page;mso-height-relative:page;" fillcolor="#FFFFFF" filled="t" stroked="t" coordsize="21600,21600" o:gfxdata="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F+jrzZAAAACwEAAA8AAAAAAAAAAQAgAAAAIgAAAGRycy9kb3ducmV2LnhtbFBLAQIU&#10;ABQAAAAIAIdO4kAzK8dwZAIAALEEAAAOAAAAAAAAAAEAIAAAACg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200"/>
                        <w:rPr>
                          <w:rFonts w:ascii="宋体" w:cs="Times New Roman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sz w:val="18"/>
                          <w:szCs w:val="18"/>
                        </w:rPr>
                        <w:t>审核方式：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法制审核以书面审核为主；可以向当事人进行调查取证，召开专家论证会、听证会或者进行社会风险评估。承办单位应当予以协助配合。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88900</wp:posOffset>
                </wp:positionV>
                <wp:extent cx="1866900" cy="0"/>
                <wp:effectExtent l="0" t="38100" r="0" b="381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25pt;margin-top:7pt;height:0pt;width:147pt;z-index:251678720;mso-width-relative:page;mso-height-relative:page;" filled="f" stroked="t" coordsize="21600,21600" o:gfxdata="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0B63h2AAAAAoBAAAPAAAA&#10;AAAAAAEAIAAAACIAAABkcnMvZG93bnJldi54bWxQSwECFAAUAAAACACHTuJAtt4lghUCAAD8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269875</wp:posOffset>
                </wp:positionV>
                <wp:extent cx="2114550" cy="1181100"/>
                <wp:effectExtent l="4445" t="4445" r="14605" b="1460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361" w:firstLineChars="20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补充材料：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在审核过程中，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法制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室认为材料不全的，可以要求承办单位予以补充。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1pt;margin-top:21.25pt;height:93pt;width:166.5pt;z-index:251664384;mso-width-relative:page;mso-height-relative:page;" fillcolor="#FFFFFF" filled="t" stroked="t" coordsize="21600,21600" o:gfxdata="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Sksf2QAAAAoBAAAPAAAAAAAAAAEAIAAAACIAAABkcnMvZG93bnJldi54bWxQSwEC&#10;FAAUAAAACACHTuJACATUdGUCAACv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ind w:firstLine="361" w:firstLineChars="20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补充材料：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在审核过程中，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法制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室认为材料不全的，可以要求承办单位予以补充。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bookmarkEnd w:id="0"/>
    <w:p>
      <w:pPr>
        <w:rPr>
          <w:sz w:val="30"/>
          <w:szCs w:val="30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31"/>
    <w:rsid w:val="00024021"/>
    <w:rsid w:val="000474D6"/>
    <w:rsid w:val="000612D5"/>
    <w:rsid w:val="000701C5"/>
    <w:rsid w:val="000D0E45"/>
    <w:rsid w:val="00141E10"/>
    <w:rsid w:val="00173FF5"/>
    <w:rsid w:val="001B57BD"/>
    <w:rsid w:val="001B5AE8"/>
    <w:rsid w:val="002507EE"/>
    <w:rsid w:val="00260AF9"/>
    <w:rsid w:val="002A564B"/>
    <w:rsid w:val="002E056F"/>
    <w:rsid w:val="002E55FC"/>
    <w:rsid w:val="003867E4"/>
    <w:rsid w:val="00442BF5"/>
    <w:rsid w:val="00487A4D"/>
    <w:rsid w:val="004A6AA7"/>
    <w:rsid w:val="004F2960"/>
    <w:rsid w:val="005A670C"/>
    <w:rsid w:val="00633219"/>
    <w:rsid w:val="006767F0"/>
    <w:rsid w:val="006B0AAF"/>
    <w:rsid w:val="00730245"/>
    <w:rsid w:val="007943F0"/>
    <w:rsid w:val="007C16BA"/>
    <w:rsid w:val="007D1C31"/>
    <w:rsid w:val="0086089D"/>
    <w:rsid w:val="00936DFB"/>
    <w:rsid w:val="00972F00"/>
    <w:rsid w:val="009D0822"/>
    <w:rsid w:val="009D4E83"/>
    <w:rsid w:val="009F504B"/>
    <w:rsid w:val="00A3104C"/>
    <w:rsid w:val="00A42401"/>
    <w:rsid w:val="00A4735F"/>
    <w:rsid w:val="00A66F06"/>
    <w:rsid w:val="00A764AC"/>
    <w:rsid w:val="00B46C6D"/>
    <w:rsid w:val="00B67DE2"/>
    <w:rsid w:val="00B93D72"/>
    <w:rsid w:val="00BA42D0"/>
    <w:rsid w:val="00BC3E90"/>
    <w:rsid w:val="00C16998"/>
    <w:rsid w:val="00C22281"/>
    <w:rsid w:val="00C35322"/>
    <w:rsid w:val="00C405BD"/>
    <w:rsid w:val="00C54087"/>
    <w:rsid w:val="00C84ECD"/>
    <w:rsid w:val="00D13241"/>
    <w:rsid w:val="00D6164B"/>
    <w:rsid w:val="00D64E90"/>
    <w:rsid w:val="00D70CCB"/>
    <w:rsid w:val="00D7532D"/>
    <w:rsid w:val="00D86880"/>
    <w:rsid w:val="00E223FD"/>
    <w:rsid w:val="00E25B66"/>
    <w:rsid w:val="00F83422"/>
    <w:rsid w:val="00FB4413"/>
    <w:rsid w:val="146357D3"/>
    <w:rsid w:val="3C1A2B85"/>
    <w:rsid w:val="3DA331CC"/>
    <w:rsid w:val="61030E17"/>
    <w:rsid w:val="6BE44740"/>
    <w:rsid w:val="74733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2788C-D7ED-4290-9F2A-85E430A2E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164</Characters>
  <Lines>1</Lines>
  <Paragraphs>1</Paragraphs>
  <TotalTime>30</TotalTime>
  <ScaleCrop>false</ScaleCrop>
  <LinksUpToDate>false</LinksUpToDate>
  <CharactersWithSpaces>191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2017-05-25T02:54:00Z</dcterms:created>
  <dc:creator>guest</dc:creator>
  <cp:lastModifiedBy>cx</cp:lastModifiedBy>
  <cp:lastPrinted>2017-05-25T02:13:00Z</cp:lastPrinted>
  <dcterms:modified xsi:type="dcterms:W3CDTF">2021-07-13T03:51:36Z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