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202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年动物疫病强制免疫“先打后补”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jc w:val="center"/>
        <w:textAlignment w:val="auto"/>
        <w:rPr>
          <w:rFonts w:hint="default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资金补助明细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表</w:t>
      </w:r>
    </w:p>
    <w:bookmarkEnd w:id="0"/>
    <w:tbl>
      <w:tblPr>
        <w:tblStyle w:val="4"/>
        <w:tblpPr w:leftFromText="180" w:rightFromText="180" w:vertAnchor="text" w:horzAnchor="page" w:tblpX="1485" w:tblpY="724"/>
        <w:tblOverlap w:val="never"/>
        <w:tblW w:w="90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1196"/>
        <w:gridCol w:w="3300"/>
        <w:gridCol w:w="1299"/>
        <w:gridCol w:w="22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01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1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0"/>
                <w:vertAlign w:val="baseline"/>
                <w:lang w:val="en-US" w:eastAsia="zh-CN"/>
              </w:rPr>
              <w:t>乡镇</w:t>
            </w:r>
          </w:p>
        </w:tc>
        <w:tc>
          <w:tcPr>
            <w:tcW w:w="119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0"/>
                <w:vertAlign w:val="baseline"/>
                <w:lang w:val="en-US" w:eastAsia="zh-CN"/>
              </w:rPr>
              <w:t>村名</w:t>
            </w:r>
          </w:p>
        </w:tc>
        <w:tc>
          <w:tcPr>
            <w:tcW w:w="330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0"/>
                <w:vertAlign w:val="baseline"/>
                <w:lang w:val="en-US" w:eastAsia="zh-CN"/>
              </w:rPr>
              <w:t>养殖场名称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1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0"/>
                <w:vertAlign w:val="baseline"/>
                <w:lang w:val="en-US" w:eastAsia="zh-CN"/>
              </w:rPr>
              <w:t>补助数量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0"/>
                <w:vertAlign w:val="baseline"/>
                <w:lang w:val="en-US" w:eastAsia="zh-CN"/>
              </w:rPr>
              <w:t>（羽）</w:t>
            </w:r>
          </w:p>
        </w:tc>
        <w:tc>
          <w:tcPr>
            <w:tcW w:w="227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1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0"/>
                <w:vertAlign w:val="baseline"/>
                <w:lang w:val="en-US" w:eastAsia="zh-CN"/>
              </w:rPr>
              <w:t>补贴金额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0"/>
                <w:vertAlign w:val="baseline"/>
                <w:lang w:val="en-US" w:eastAsia="zh-CN"/>
              </w:rPr>
              <w:t>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012" w:type="dxa"/>
            <w:vMerge w:val="restart"/>
            <w:noWrap w:val="0"/>
            <w:vAlign w:val="top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</w:p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  <w:t>西营</w:t>
            </w:r>
          </w:p>
        </w:tc>
        <w:tc>
          <w:tcPr>
            <w:tcW w:w="1196" w:type="dxa"/>
            <w:vMerge w:val="restart"/>
            <w:noWrap w:val="0"/>
            <w:vAlign w:val="top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</w:p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  <w:t>西营</w:t>
            </w:r>
          </w:p>
        </w:tc>
        <w:tc>
          <w:tcPr>
            <w:tcW w:w="3300" w:type="dxa"/>
            <w:vMerge w:val="restart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  <w:t>交城县西营明生养殖场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40000</w:t>
            </w:r>
          </w:p>
        </w:tc>
        <w:tc>
          <w:tcPr>
            <w:tcW w:w="2278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16400（禽流感）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12" w:type="dxa"/>
            <w:vMerge w:val="continue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196" w:type="dxa"/>
            <w:vMerge w:val="continue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3300" w:type="dxa"/>
            <w:vMerge w:val="continue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299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  <w:t>30000</w:t>
            </w:r>
          </w:p>
        </w:tc>
        <w:tc>
          <w:tcPr>
            <w:tcW w:w="2278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  <w:t>1500（新城疫）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012" w:type="dxa"/>
            <w:vMerge w:val="restar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  <w:t>西营</w:t>
            </w:r>
          </w:p>
        </w:tc>
        <w:tc>
          <w:tcPr>
            <w:tcW w:w="1196" w:type="dxa"/>
            <w:vMerge w:val="restar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  <w:t>西营</w:t>
            </w:r>
          </w:p>
        </w:tc>
        <w:tc>
          <w:tcPr>
            <w:tcW w:w="3300" w:type="dxa"/>
            <w:vMerge w:val="restart"/>
            <w:noWrap w:val="0"/>
            <w:vAlign w:val="top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</w:p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  <w:t>交城县龙盛养殖场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19333</w:t>
            </w:r>
          </w:p>
        </w:tc>
        <w:tc>
          <w:tcPr>
            <w:tcW w:w="2278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7926.53（禽流感）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012" w:type="dxa"/>
            <w:vMerge w:val="continue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196" w:type="dxa"/>
            <w:vMerge w:val="continue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3300" w:type="dxa"/>
            <w:vMerge w:val="continue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18500</w:t>
            </w:r>
          </w:p>
        </w:tc>
        <w:tc>
          <w:tcPr>
            <w:tcW w:w="2278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  <w:t>925（新城疫）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12" w:type="dxa"/>
            <w:noWrap w:val="0"/>
            <w:vAlign w:val="top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</w:p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  <w:t>西营</w:t>
            </w:r>
          </w:p>
        </w:tc>
        <w:tc>
          <w:tcPr>
            <w:tcW w:w="1196" w:type="dxa"/>
            <w:noWrap w:val="0"/>
            <w:vAlign w:val="top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</w:p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  <w:t>西营</w:t>
            </w:r>
          </w:p>
        </w:tc>
        <w:tc>
          <w:tcPr>
            <w:tcW w:w="330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  <w:t>交城县恒盛农牧专业合作社</w:t>
            </w:r>
          </w:p>
        </w:tc>
        <w:tc>
          <w:tcPr>
            <w:tcW w:w="1299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  <w:t>18000</w:t>
            </w:r>
          </w:p>
        </w:tc>
        <w:tc>
          <w:tcPr>
            <w:tcW w:w="2278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  <w:t>7380（禽流感）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12" w:type="dxa"/>
            <w:vMerge w:val="restart"/>
            <w:noWrap w:val="0"/>
            <w:vAlign w:val="top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</w:p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  <w:t>西营</w:t>
            </w:r>
          </w:p>
        </w:tc>
        <w:tc>
          <w:tcPr>
            <w:tcW w:w="1196" w:type="dxa"/>
            <w:vMerge w:val="restart"/>
            <w:noWrap w:val="0"/>
            <w:vAlign w:val="top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</w:p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  <w:t>西营</w:t>
            </w:r>
          </w:p>
        </w:tc>
        <w:tc>
          <w:tcPr>
            <w:tcW w:w="3300" w:type="dxa"/>
            <w:vMerge w:val="restart"/>
            <w:noWrap w:val="0"/>
            <w:vAlign w:val="top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</w:p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  <w:t>交城县秋明养殖有限公司</w:t>
            </w:r>
          </w:p>
        </w:tc>
        <w:tc>
          <w:tcPr>
            <w:tcW w:w="1299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  <w:t>38000</w:t>
            </w:r>
          </w:p>
        </w:tc>
        <w:tc>
          <w:tcPr>
            <w:tcW w:w="2278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  <w:t>15580（禽流感）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12" w:type="dxa"/>
            <w:vMerge w:val="continue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196" w:type="dxa"/>
            <w:vMerge w:val="continue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vMerge w:val="continue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  <w:t>30000</w:t>
            </w:r>
          </w:p>
        </w:tc>
        <w:tc>
          <w:tcPr>
            <w:tcW w:w="2278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  <w:t>1500（新城疫）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12" w:type="dxa"/>
            <w:vMerge w:val="restar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  <w:t>西营</w:t>
            </w:r>
          </w:p>
        </w:tc>
        <w:tc>
          <w:tcPr>
            <w:tcW w:w="1196" w:type="dxa"/>
            <w:vMerge w:val="restar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  <w:t>城头</w:t>
            </w:r>
          </w:p>
        </w:tc>
        <w:tc>
          <w:tcPr>
            <w:tcW w:w="3300" w:type="dxa"/>
            <w:vMerge w:val="restart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  <w:t>交城县泽泰源养殖专业合作社</w:t>
            </w:r>
          </w:p>
        </w:tc>
        <w:tc>
          <w:tcPr>
            <w:tcW w:w="1299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  <w:t>33333</w:t>
            </w:r>
          </w:p>
        </w:tc>
        <w:tc>
          <w:tcPr>
            <w:tcW w:w="2278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  <w:t>13666.53（禽流感）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12" w:type="dxa"/>
            <w:vMerge w:val="continue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196" w:type="dxa"/>
            <w:vMerge w:val="continue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vMerge w:val="continue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  <w:t>25000</w:t>
            </w:r>
          </w:p>
        </w:tc>
        <w:tc>
          <w:tcPr>
            <w:tcW w:w="2278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  <w:t>1250（新城疫）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12" w:type="dxa"/>
            <w:vMerge w:val="restart"/>
            <w:noWrap w:val="0"/>
            <w:vAlign w:val="top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</w:p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  <w:t>西营</w:t>
            </w:r>
          </w:p>
        </w:tc>
        <w:tc>
          <w:tcPr>
            <w:tcW w:w="1196" w:type="dxa"/>
            <w:vMerge w:val="restart"/>
            <w:noWrap w:val="0"/>
            <w:vAlign w:val="top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</w:p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  <w:t>城头</w:t>
            </w:r>
          </w:p>
        </w:tc>
        <w:tc>
          <w:tcPr>
            <w:tcW w:w="3300" w:type="dxa"/>
            <w:vMerge w:val="restart"/>
            <w:noWrap w:val="0"/>
            <w:vAlign w:val="top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</w:p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  <w:t>交城县城头风有养殖场</w:t>
            </w:r>
          </w:p>
        </w:tc>
        <w:tc>
          <w:tcPr>
            <w:tcW w:w="1299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  <w:t>9100</w:t>
            </w:r>
          </w:p>
        </w:tc>
        <w:tc>
          <w:tcPr>
            <w:tcW w:w="2278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  <w:t>3731（禽流感）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12" w:type="dxa"/>
            <w:vMerge w:val="continue"/>
            <w:noWrap w:val="0"/>
            <w:vAlign w:val="top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196" w:type="dxa"/>
            <w:vMerge w:val="continue"/>
            <w:noWrap w:val="0"/>
            <w:vAlign w:val="top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vMerge w:val="continue"/>
            <w:noWrap w:val="0"/>
            <w:vAlign w:val="top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  <w:t>4800</w:t>
            </w:r>
          </w:p>
        </w:tc>
        <w:tc>
          <w:tcPr>
            <w:tcW w:w="2278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  <w:t>240（新城疫）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12" w:type="dxa"/>
            <w:vMerge w:val="restart"/>
            <w:noWrap w:val="0"/>
            <w:vAlign w:val="center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  <w:t>西营</w:t>
            </w:r>
          </w:p>
        </w:tc>
        <w:tc>
          <w:tcPr>
            <w:tcW w:w="1196" w:type="dxa"/>
            <w:vMerge w:val="restart"/>
            <w:noWrap w:val="0"/>
            <w:vAlign w:val="center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  <w:t>大营</w:t>
            </w:r>
          </w:p>
        </w:tc>
        <w:tc>
          <w:tcPr>
            <w:tcW w:w="3300" w:type="dxa"/>
            <w:vMerge w:val="restart"/>
            <w:noWrap w:val="0"/>
            <w:vAlign w:val="center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  <w:t>交城兴荣农牧科技有限公司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  <w:t>42766</w:t>
            </w:r>
          </w:p>
        </w:tc>
        <w:tc>
          <w:tcPr>
            <w:tcW w:w="2278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  <w:t>17534.06（禽流感）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12" w:type="dxa"/>
            <w:vMerge w:val="continue"/>
            <w:noWrap w:val="0"/>
            <w:vAlign w:val="top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196" w:type="dxa"/>
            <w:vMerge w:val="continue"/>
            <w:noWrap w:val="0"/>
            <w:vAlign w:val="top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vMerge w:val="continue"/>
            <w:noWrap w:val="0"/>
            <w:vAlign w:val="top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color w:val="auto"/>
                <w:sz w:val="21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  <w:t>60000</w:t>
            </w:r>
          </w:p>
        </w:tc>
        <w:tc>
          <w:tcPr>
            <w:tcW w:w="2278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  <w:t>3000（新城疫）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12" w:type="dxa"/>
            <w:vMerge w:val="restart"/>
            <w:noWrap w:val="0"/>
            <w:vAlign w:val="top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</w:p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  <w:t>夏家营</w:t>
            </w:r>
          </w:p>
        </w:tc>
        <w:tc>
          <w:tcPr>
            <w:tcW w:w="1196" w:type="dxa"/>
            <w:vMerge w:val="restart"/>
            <w:noWrap w:val="0"/>
            <w:vAlign w:val="top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</w:p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  <w:t>大辛</w:t>
            </w:r>
          </w:p>
        </w:tc>
        <w:tc>
          <w:tcPr>
            <w:tcW w:w="3300" w:type="dxa"/>
            <w:vMerge w:val="restart"/>
            <w:noWrap w:val="0"/>
            <w:vAlign w:val="top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</w:p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  <w:t>交城县宏远农牧科技有限公司</w:t>
            </w:r>
          </w:p>
        </w:tc>
        <w:tc>
          <w:tcPr>
            <w:tcW w:w="1299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  <w:t>31058</w:t>
            </w:r>
          </w:p>
        </w:tc>
        <w:tc>
          <w:tcPr>
            <w:tcW w:w="2278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  <w:t>12733.78（禽流感）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12" w:type="dxa"/>
            <w:vMerge w:val="continue"/>
            <w:noWrap w:val="0"/>
            <w:vAlign w:val="top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196" w:type="dxa"/>
            <w:vMerge w:val="continue"/>
            <w:noWrap w:val="0"/>
            <w:vAlign w:val="top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vMerge w:val="continue"/>
            <w:noWrap w:val="0"/>
            <w:vAlign w:val="top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color w:val="auto"/>
                <w:sz w:val="21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  <w:t>60828</w:t>
            </w:r>
          </w:p>
        </w:tc>
        <w:tc>
          <w:tcPr>
            <w:tcW w:w="2278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  <w:t>3041.4（新城疫）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12" w:type="dxa"/>
            <w:vMerge w:val="restart"/>
            <w:noWrap w:val="0"/>
            <w:vAlign w:val="top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</w:p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  <w:t>洪相</w:t>
            </w:r>
          </w:p>
        </w:tc>
        <w:tc>
          <w:tcPr>
            <w:tcW w:w="1196" w:type="dxa"/>
            <w:vMerge w:val="restart"/>
            <w:noWrap w:val="0"/>
            <w:vAlign w:val="top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</w:p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  <w:t>广兴</w:t>
            </w:r>
          </w:p>
        </w:tc>
        <w:tc>
          <w:tcPr>
            <w:tcW w:w="3300" w:type="dxa"/>
            <w:vMerge w:val="restart"/>
            <w:noWrap w:val="0"/>
            <w:vAlign w:val="top"/>
          </w:tcPr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</w:p>
          <w:p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  <w:t>交城县宇鹏养殖有限公司</w:t>
            </w:r>
          </w:p>
        </w:tc>
        <w:tc>
          <w:tcPr>
            <w:tcW w:w="1299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  <w:t>2240</w:t>
            </w:r>
          </w:p>
        </w:tc>
        <w:tc>
          <w:tcPr>
            <w:tcW w:w="2278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  <w:t>532（猪口蹄疫）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12" w:type="dxa"/>
            <w:vMerge w:val="continue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196" w:type="dxa"/>
            <w:vMerge w:val="continue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vMerge w:val="continue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color w:val="auto"/>
                <w:sz w:val="21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  <w:t>2240</w:t>
            </w:r>
          </w:p>
        </w:tc>
        <w:tc>
          <w:tcPr>
            <w:tcW w:w="2278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  <w:t>1788.75（猪瘟）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012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  <w:t>合计</w:t>
            </w:r>
          </w:p>
        </w:tc>
        <w:tc>
          <w:tcPr>
            <w:tcW w:w="1196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/>
                <w:color w:val="auto"/>
                <w:sz w:val="21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278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  <w:t>108729.05</w:t>
            </w:r>
          </w:p>
        </w:tc>
      </w:tr>
    </w:tbl>
    <w:p>
      <w:pPr>
        <w:rPr>
          <w:rFonts w:hint="eastAsia" w:ascii="华文仿宋" w:hAnsi="华文仿宋" w:eastAsia="华文仿宋" w:cs="华文仿宋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F4371"/>
    <w:rsid w:val="FF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djustRightInd w:val="0"/>
      <w:snapToGrid w:val="0"/>
      <w:spacing w:line="520" w:lineRule="exact"/>
      <w:ind w:firstLine="601"/>
      <w:contextualSpacing/>
    </w:pPr>
    <w:rPr>
      <w:szCs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2026-09-07T10:02:00Z</dcterms:created>
  <dc:creator>蜡笔小新</dc:creator>
  <cp:lastModifiedBy>蜡笔小新</cp:lastModifiedBy>
  <dcterms:modified xsi:type="dcterms:W3CDTF">2026-09-07T10:02:19Z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2052-11.1.0.11711</vt:lpwstr>
  </property>
</Properties>
</file>