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 w:val="0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kern w:val="2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/>
        </w:rPr>
        <w:t>学生需提交申请材料</w:t>
      </w:r>
    </w:p>
    <w:p>
      <w:pPr>
        <w:jc w:val="center"/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/>
        </w:rPr>
      </w:pPr>
    </w:p>
    <w:p>
      <w:p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  <w:t>1、2025-2026学年雨露计划资助申请表;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  <w:t>2、所在学校开具的在校证明（落款时间需在</w:t>
      </w: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  <w:t>2026年5月30日以后）；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中国高等教育学生信息网(学信网)等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正规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学籍管理网站下载打印的学籍证明</w:t>
      </w: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  <w:t>（下载时间需在2026年5月30日以后）；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  <w:t>4、学生身份证复印件；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  <w:t>5、学生本人建档立卡脱贫证明（由所在乡镇出具，乡镇雨露计划管理员签字、加盖乡镇公章）；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  <w:t>、学生本人或户主本地建设银行社保卡复印件。</w:t>
      </w:r>
    </w:p>
    <w:p>
      <w:pPr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</w:pPr>
    </w:p>
    <w:p>
      <w:pPr>
        <w:jc w:val="both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/>
        </w:rPr>
        <w:t>注意：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  <w:t>1、申请表所填信息要清晰、真实、有效并加盖村、乡（镇）公章，所提交申请表必须是原件，复印件无效；</w:t>
      </w:r>
    </w:p>
    <w:p>
      <w:pPr>
        <w:numPr>
          <w:ilvl w:val="0"/>
          <w:numId w:val="0"/>
        </w:numPr>
        <w:ind w:firstLine="640" w:firstLineChars="200"/>
        <w:jc w:val="both"/>
        <w:rPr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/>
        </w:rPr>
        <w:t>2、在校证明和学籍证明分别为两种证明，学籍证明可在学信网等学籍管理网站打印，也可由学生所在学校出具（学籍证明需标明学生的入学时间、所学专业、学制;在校证明需写清至今在校）。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ABEF"/>
    <w:rsid w:val="FFF3A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2026-06-10T10:39:00Z</dcterms:created>
  <dc:creator>蜡笔小新</dc:creator>
  <cp:lastModifiedBy>蜡笔小新</cp:lastModifiedBy>
  <dcterms:modified xsi:type="dcterms:W3CDTF">2026-06-10T10:40:13Z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