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9337" w14:textId="77777777" w:rsidR="0088049C" w:rsidRDefault="00782C4D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E325B28" w14:textId="77777777" w:rsidR="0088049C" w:rsidRDefault="00782C4D">
      <w:pPr>
        <w:autoSpaceDE w:val="0"/>
        <w:autoSpaceDN w:val="0"/>
        <w:adjustRightInd w:val="0"/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部分不合格检验项目小知识</w:t>
      </w:r>
    </w:p>
    <w:p w14:paraId="3CDFCD85" w14:textId="02416C6B" w:rsidR="0088049C" w:rsidRDefault="00782C4D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 w:rsidR="0050543B" w:rsidRPr="0050543B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过氧化值（以脂肪计）</w:t>
      </w:r>
    </w:p>
    <w:p w14:paraId="70DC45CC" w14:textId="6C978508" w:rsidR="0088049C" w:rsidRDefault="0050543B">
      <w:pPr>
        <w:spacing w:line="594" w:lineRule="exact"/>
        <w:ind w:firstLineChars="200" w:firstLine="640"/>
        <w:rPr>
          <w:rFonts w:eastAsia="仿宋_GB2312"/>
          <w:sz w:val="32"/>
          <w:szCs w:val="32"/>
        </w:rPr>
      </w:pPr>
      <w:r w:rsidRPr="0050543B">
        <w:rPr>
          <w:rFonts w:ascii="仿宋_GB2312" w:eastAsia="仿宋_GB2312" w:hAnsi="仿宋_GB2312" w:cs="仿宋_GB2312" w:hint="eastAsia"/>
          <w:sz w:val="32"/>
          <w:szCs w:val="32"/>
        </w:rPr>
        <w:t>过氧化值主要反映油脂的被氧化程度，是油脂酸败的早期指标。食用过氧化值超标的食品一般不会对人体健康造成损害，但长期食用严重超标的食品可能导致肠胃不适、腹泻等。《食品安全国家标准 糕点、面包》（GB 7099—2015）中规定，糕点中过氧化值（以脂肪计）的最大限量值为0.25g/100g。糕点中过氧化值（以脂肪计）检测值超标的原因，可能是产品用油已经变质，也可能是原料中的脂肪已经被氧化，还可能与产品储存条件控制不当有关</w:t>
      </w:r>
      <w:r w:rsidR="00782C4D">
        <w:rPr>
          <w:rFonts w:eastAsia="仿宋_GB2312"/>
          <w:sz w:val="32"/>
          <w:szCs w:val="32"/>
        </w:rPr>
        <w:t>。</w:t>
      </w:r>
    </w:p>
    <w:p w14:paraId="0BD77BCC" w14:textId="52022637" w:rsidR="00DD37E9" w:rsidRPr="00DD37E9" w:rsidRDefault="00DD37E9" w:rsidP="00DD37E9">
      <w:pPr>
        <w:pStyle w:val="2"/>
        <w:ind w:firstLine="640"/>
        <w:rPr>
          <w:rFonts w:ascii="仿宋_GB2312" w:eastAsia="仿宋_GB2312" w:hint="eastAsia"/>
          <w:szCs w:val="32"/>
        </w:rPr>
      </w:pPr>
      <w:r w:rsidRPr="00DD37E9">
        <w:rPr>
          <w:rFonts w:ascii="仿宋_GB2312" w:eastAsia="仿宋_GB2312" w:hAnsi="宋体" w:hint="eastAsia"/>
          <w:szCs w:val="32"/>
        </w:rPr>
        <w:t>过氧化值主要反映油脂的被氧化程度，是油脂酸败的早期指标。食用过氧化值超标的食品一般不会对人体健康造成损害，但长期食用严重超标的食品可能导致肠胃不适、腹泻等。《食品安全国家标准 坚果与籽类食品》（GB 19300—2014）中规定，熟制葵花籽中过氧化值（以脂肪计）的最大限量值为0.80g/100g。坚果炒货类食品中过氧化值（以脂肪计）检测值超标的原因，可能是产品用油已经变质，也可能是原料中的脂肪已经被氧化，还可能与产品储存条件控制不当有关。</w:t>
      </w:r>
    </w:p>
    <w:p w14:paraId="4D6EA52F" w14:textId="4EA364A9" w:rsidR="0088049C" w:rsidRDefault="00782C4D">
      <w:pPr>
        <w:spacing w:line="360" w:lineRule="auto"/>
        <w:ind w:firstLineChars="200" w:firstLine="640"/>
        <w:contextualSpacing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</w:t>
      </w:r>
      <w:r w:rsidR="00B848A1" w:rsidRPr="00B848A1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酸价（以脂肪计）</w:t>
      </w:r>
    </w:p>
    <w:p w14:paraId="28C3E281" w14:textId="0DDE3368" w:rsidR="0088049C" w:rsidRDefault="00B848A1" w:rsidP="004E0C8A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848A1">
        <w:rPr>
          <w:rFonts w:ascii="仿宋_GB2312" w:eastAsia="仿宋_GB2312" w:hAnsi="仿宋_GB2312" w:cs="仿宋_GB2312" w:hint="eastAsia"/>
          <w:sz w:val="32"/>
          <w:szCs w:val="32"/>
        </w:rPr>
        <w:t>酸价主要反映食品中油脂的酸败程度，食品中酸价超标</w:t>
      </w:r>
      <w:r w:rsidRPr="00B848A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会产生哈喇味。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Pr="00B848A1">
        <w:rPr>
          <w:rFonts w:ascii="仿宋_GB2312" w:eastAsia="仿宋_GB2312" w:hAnsi="仿宋_GB2312" w:cs="仿宋_GB2312" w:hint="eastAsia"/>
          <w:sz w:val="32"/>
          <w:szCs w:val="32"/>
        </w:rPr>
        <w:t>食品安全国家标准 坚果与籽类食品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 w:rsidRPr="00B848A1">
        <w:rPr>
          <w:rFonts w:ascii="仿宋_GB2312" w:eastAsia="仿宋_GB2312" w:hAnsi="仿宋_GB2312" w:cs="仿宋_GB2312" w:hint="eastAsia"/>
          <w:sz w:val="32"/>
          <w:szCs w:val="32"/>
        </w:rPr>
        <w:t>GB 19300-2014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B848A1">
        <w:rPr>
          <w:rFonts w:ascii="仿宋_GB2312" w:eastAsia="仿宋_GB2312" w:hAnsi="仿宋_GB2312" w:cs="仿宋_GB2312" w:hint="eastAsia"/>
          <w:sz w:val="32"/>
          <w:szCs w:val="32"/>
        </w:rPr>
        <w:t>中规定，酸价（以脂肪计）在其他炒货食品及坚果制品中最大限量值为3mg/g。其他炒货食品及坚果制品中酸价超标的原因，可能是生产企业原料采购把关不严、生产工艺不达标、产品储藏运输条件不当等。食用酸价超标的食品，可能引起肠胃不适等症状。</w:t>
      </w:r>
    </w:p>
    <w:p w14:paraId="7DD52DF3" w14:textId="03CF5FAD" w:rsidR="0088049C" w:rsidRDefault="00782C4D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三、</w:t>
      </w:r>
      <w:r w:rsidR="00974F57" w:rsidRPr="00974F57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铝的残留量（干样品，以Al计）</w:t>
      </w:r>
    </w:p>
    <w:p w14:paraId="2DA3C623" w14:textId="44B138B5" w:rsidR="006C2750" w:rsidRDefault="00974F57" w:rsidP="006C2750">
      <w:pPr>
        <w:pStyle w:val="2"/>
        <w:ind w:firstLine="640"/>
        <w:rPr>
          <w:rFonts w:ascii="Times New Roman" w:eastAsia="仿宋_GB2312" w:hAnsi="Times New Roman"/>
          <w:szCs w:val="32"/>
        </w:rPr>
      </w:pPr>
      <w:r w:rsidRPr="00974F57">
        <w:rPr>
          <w:rFonts w:ascii="Times New Roman" w:eastAsia="仿宋_GB2312" w:hAnsi="Times New Roman" w:hint="eastAsia"/>
          <w:szCs w:val="32"/>
        </w:rPr>
        <w:t>硫酸铝钾（又名钾明矾）、硫酸铝铵（又名铵明矶）是食品加工中常用的膨松剂和稳定剂，使用后会产生铝残留。含铝食品添加剂按标准使用不会对健康造成危害，但长期食用铝超标的食品会导致运动和学习记忆能力下降，影响儿童智力发育。《食品安全国家标准</w:t>
      </w:r>
      <w:r w:rsidRPr="00974F57">
        <w:rPr>
          <w:rFonts w:ascii="Times New Roman" w:eastAsia="仿宋_GB2312" w:hAnsi="Times New Roman" w:hint="eastAsia"/>
          <w:szCs w:val="32"/>
        </w:rPr>
        <w:t xml:space="preserve"> </w:t>
      </w:r>
      <w:r w:rsidRPr="00974F57">
        <w:rPr>
          <w:rFonts w:ascii="Times New Roman" w:eastAsia="仿宋_GB2312" w:hAnsi="Times New Roman" w:hint="eastAsia"/>
          <w:szCs w:val="32"/>
        </w:rPr>
        <w:t>食品添加剂使用标准》（</w:t>
      </w:r>
      <w:r w:rsidRPr="00974F57">
        <w:rPr>
          <w:rFonts w:ascii="Times New Roman" w:eastAsia="仿宋_GB2312" w:hAnsi="Times New Roman" w:hint="eastAsia"/>
          <w:szCs w:val="32"/>
        </w:rPr>
        <w:t>GB 2760</w:t>
      </w:r>
      <w:r w:rsidRPr="00974F57">
        <w:rPr>
          <w:rFonts w:ascii="Times New Roman" w:eastAsia="仿宋_GB2312" w:hAnsi="Times New Roman" w:hint="eastAsia"/>
          <w:szCs w:val="32"/>
        </w:rPr>
        <w:t>—</w:t>
      </w:r>
      <w:r w:rsidRPr="00974F57">
        <w:rPr>
          <w:rFonts w:ascii="Times New Roman" w:eastAsia="仿宋_GB2312" w:hAnsi="Times New Roman" w:hint="eastAsia"/>
          <w:szCs w:val="32"/>
        </w:rPr>
        <w:t>2014</w:t>
      </w:r>
      <w:r w:rsidRPr="00974F57">
        <w:rPr>
          <w:rFonts w:ascii="Times New Roman" w:eastAsia="仿宋_GB2312" w:hAnsi="Times New Roman" w:hint="eastAsia"/>
          <w:szCs w:val="32"/>
        </w:rPr>
        <w:t>）中规定，油炸面制品中铝的残留量最大限量值为</w:t>
      </w:r>
      <w:r w:rsidRPr="00974F57">
        <w:rPr>
          <w:rFonts w:ascii="Times New Roman" w:eastAsia="仿宋_GB2312" w:hAnsi="Times New Roman" w:hint="eastAsia"/>
          <w:szCs w:val="32"/>
        </w:rPr>
        <w:t>100mg/kg</w:t>
      </w:r>
      <w:r w:rsidRPr="00974F57">
        <w:rPr>
          <w:rFonts w:ascii="Times New Roman" w:eastAsia="仿宋_GB2312" w:hAnsi="Times New Roman" w:hint="eastAsia"/>
          <w:szCs w:val="32"/>
        </w:rPr>
        <w:t>（干样品，以</w:t>
      </w:r>
      <w:r w:rsidRPr="00974F57">
        <w:rPr>
          <w:rFonts w:ascii="Times New Roman" w:eastAsia="仿宋_GB2312" w:hAnsi="Times New Roman" w:hint="eastAsia"/>
          <w:szCs w:val="32"/>
        </w:rPr>
        <w:t>Al</w:t>
      </w:r>
      <w:r w:rsidRPr="00974F57">
        <w:rPr>
          <w:rFonts w:ascii="Times New Roman" w:eastAsia="仿宋_GB2312" w:hAnsi="Times New Roman" w:hint="eastAsia"/>
          <w:szCs w:val="32"/>
        </w:rPr>
        <w:t>计），油条中铝的残留量超标的原因，可能是生产者为增加产品口感，在生产加工过程中超限量使用含铝食品添加剂，也可能是其使用的复配食品添加剂中铝含量过高</w:t>
      </w:r>
      <w:r w:rsidR="006C2750">
        <w:rPr>
          <w:rFonts w:ascii="Times New Roman" w:eastAsia="仿宋_GB2312" w:hAnsi="Times New Roman" w:hint="eastAsia"/>
          <w:szCs w:val="32"/>
        </w:rPr>
        <w:t>。</w:t>
      </w:r>
    </w:p>
    <w:p w14:paraId="5DD95843" w14:textId="261E1EFD" w:rsidR="00DD37E9" w:rsidRDefault="00DD37E9" w:rsidP="006C2750">
      <w:pPr>
        <w:pStyle w:val="2"/>
        <w:ind w:firstLine="640"/>
        <w:rPr>
          <w:rFonts w:ascii="Times New Roman" w:eastAsia="仿宋_GB2312" w:hAnsi="Times New Roman" w:hint="eastAsia"/>
          <w:szCs w:val="32"/>
        </w:rPr>
      </w:pPr>
      <w:r w:rsidRPr="00DD37E9">
        <w:rPr>
          <w:rFonts w:ascii="Times New Roman" w:eastAsia="仿宋_GB2312" w:hAnsi="Times New Roman" w:hint="eastAsia"/>
          <w:szCs w:val="32"/>
        </w:rPr>
        <w:t>硫酸铝钾（又名钾明矾）、硫酸铝铵（又名铵明矾）等，在食品中作为膨松剂、稳定剂使用，使用后会产生铝残留。含铝食品添加剂按标准使用不会对健康造成危害，但长期食用铝超标的食品可能会导致运动和学习记忆能力下降。《食品安全国家标准</w:t>
      </w:r>
      <w:r w:rsidRPr="00DD37E9">
        <w:rPr>
          <w:rFonts w:ascii="Times New Roman" w:eastAsia="仿宋_GB2312" w:hAnsi="Times New Roman" w:hint="eastAsia"/>
          <w:szCs w:val="32"/>
        </w:rPr>
        <w:t xml:space="preserve"> </w:t>
      </w:r>
      <w:r w:rsidRPr="00DD37E9">
        <w:rPr>
          <w:rFonts w:ascii="Times New Roman" w:eastAsia="仿宋_GB2312" w:hAnsi="Times New Roman" w:hint="eastAsia"/>
          <w:szCs w:val="32"/>
        </w:rPr>
        <w:t>食品添加剂使用标准》（</w:t>
      </w:r>
      <w:r w:rsidRPr="00DD37E9">
        <w:rPr>
          <w:rFonts w:ascii="Times New Roman" w:eastAsia="仿宋_GB2312" w:hAnsi="Times New Roman" w:hint="eastAsia"/>
          <w:szCs w:val="32"/>
        </w:rPr>
        <w:t>GB 2760</w:t>
      </w:r>
      <w:r w:rsidRPr="00DD37E9">
        <w:rPr>
          <w:rFonts w:ascii="Times New Roman" w:eastAsia="仿宋_GB2312" w:hAnsi="Times New Roman" w:hint="eastAsia"/>
          <w:szCs w:val="32"/>
        </w:rPr>
        <w:t>—</w:t>
      </w:r>
      <w:r w:rsidRPr="00DD37E9">
        <w:rPr>
          <w:rFonts w:ascii="Times New Roman" w:eastAsia="仿宋_GB2312" w:hAnsi="Times New Roman" w:hint="eastAsia"/>
          <w:szCs w:val="32"/>
        </w:rPr>
        <w:t>2014</w:t>
      </w:r>
      <w:r w:rsidRPr="00DD37E9">
        <w:rPr>
          <w:rFonts w:ascii="Times New Roman" w:eastAsia="仿宋_GB2312" w:hAnsi="Times New Roman" w:hint="eastAsia"/>
          <w:szCs w:val="32"/>
        </w:rPr>
        <w:t>）</w:t>
      </w:r>
      <w:r w:rsidRPr="00DD37E9">
        <w:rPr>
          <w:rFonts w:ascii="Times New Roman" w:eastAsia="仿宋_GB2312" w:hAnsi="Times New Roman" w:hint="eastAsia"/>
          <w:szCs w:val="32"/>
        </w:rPr>
        <w:lastRenderedPageBreak/>
        <w:t>中规定，粉丝粉条中铝的最大残留限量值（干样品，以</w:t>
      </w:r>
      <w:r w:rsidRPr="00DD37E9">
        <w:rPr>
          <w:rFonts w:ascii="Times New Roman" w:eastAsia="仿宋_GB2312" w:hAnsi="Times New Roman" w:hint="eastAsia"/>
          <w:szCs w:val="32"/>
        </w:rPr>
        <w:t>Al</w:t>
      </w:r>
      <w:r w:rsidRPr="00DD37E9">
        <w:rPr>
          <w:rFonts w:ascii="Times New Roman" w:eastAsia="仿宋_GB2312" w:hAnsi="Times New Roman" w:hint="eastAsia"/>
          <w:szCs w:val="32"/>
        </w:rPr>
        <w:t>计）为</w:t>
      </w:r>
      <w:r w:rsidRPr="00DD37E9">
        <w:rPr>
          <w:rFonts w:ascii="Times New Roman" w:eastAsia="仿宋_GB2312" w:hAnsi="Times New Roman" w:hint="eastAsia"/>
          <w:szCs w:val="32"/>
        </w:rPr>
        <w:t>200mg/kg</w:t>
      </w:r>
      <w:r w:rsidRPr="00DD37E9">
        <w:rPr>
          <w:rFonts w:ascii="Times New Roman" w:eastAsia="仿宋_GB2312" w:hAnsi="Times New Roman" w:hint="eastAsia"/>
          <w:szCs w:val="32"/>
        </w:rPr>
        <w:t>。粉丝粉条中铝的残留量（干样品，以</w:t>
      </w:r>
      <w:r w:rsidRPr="00DD37E9">
        <w:rPr>
          <w:rFonts w:ascii="Times New Roman" w:eastAsia="仿宋_GB2312" w:hAnsi="Times New Roman" w:hint="eastAsia"/>
          <w:szCs w:val="32"/>
        </w:rPr>
        <w:t>Al</w:t>
      </w:r>
      <w:r w:rsidRPr="00DD37E9">
        <w:rPr>
          <w:rFonts w:ascii="Times New Roman" w:eastAsia="仿宋_GB2312" w:hAnsi="Times New Roman" w:hint="eastAsia"/>
          <w:szCs w:val="32"/>
        </w:rPr>
        <w:t>计）超标的原因，可能是个别商家为增加产品口感，在生产加工过程中超限量使用含铝食品添加剂，或者其使用的复配添加剂中铝含量过高。</w:t>
      </w:r>
    </w:p>
    <w:p w14:paraId="1311DB50" w14:textId="4671C448" w:rsidR="0088049C" w:rsidRDefault="00782C4D" w:rsidP="006C2750">
      <w:pPr>
        <w:pStyle w:val="2"/>
        <w:ind w:firstLine="640"/>
        <w:rPr>
          <w:rFonts w:ascii="仿宋_GB2312" w:eastAsia="仿宋_GB2312" w:hAnsi="仿宋_GB2312" w:cs="仿宋_GB2312"/>
          <w:b/>
          <w:bCs/>
          <w:color w:val="000000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四、</w:t>
      </w:r>
      <w:r w:rsidR="00DD37E9" w:rsidRPr="00DD37E9">
        <w:rPr>
          <w:rFonts w:ascii="仿宋_GB2312" w:eastAsia="仿宋_GB2312" w:hAnsi="仿宋_GB2312" w:cs="仿宋_GB2312" w:hint="eastAsia"/>
          <w:b/>
          <w:bCs/>
          <w:color w:val="000000"/>
          <w:szCs w:val="32"/>
        </w:rPr>
        <w:t>大肠菌群</w:t>
      </w:r>
    </w:p>
    <w:p w14:paraId="00B21AA7" w14:textId="1D5652CA" w:rsidR="00F40E75" w:rsidRDefault="00DD37E9" w:rsidP="00F40E75">
      <w:pPr>
        <w:pStyle w:val="2"/>
        <w:ind w:firstLine="640"/>
        <w:rPr>
          <w:rFonts w:ascii="仿宋_GB2312" w:eastAsia="仿宋_GB2312" w:hAnsi="仿宋_GB2312" w:cs="仿宋_GB2312"/>
          <w:b/>
          <w:bCs/>
          <w:color w:val="000000"/>
          <w:szCs w:val="32"/>
        </w:rPr>
      </w:pPr>
      <w:r w:rsidRPr="00DD37E9">
        <w:rPr>
          <w:rFonts w:eastAsia="仿宋_GB2312" w:hint="eastAsia"/>
          <w:szCs w:val="32"/>
        </w:rPr>
        <w:t>大肠菌群是国内外通用的食品污染常用指示菌之一。食品中检出大肠菌群，提示被致病菌（如沙门氏菌、志贺氏菌、致病性大肠杆菌）污染的可能性较大。如果食品中的大肠菌群严重超标，将会破坏食品的营养成分，使食品失去食用价值；还会加速食品腐败变质，可能危害人体健康。《食品安全国家标准</w:t>
      </w:r>
      <w:r w:rsidRPr="00DD37E9">
        <w:rPr>
          <w:rFonts w:eastAsia="仿宋_GB2312" w:hint="eastAsia"/>
          <w:szCs w:val="32"/>
        </w:rPr>
        <w:t xml:space="preserve"> </w:t>
      </w:r>
      <w:r w:rsidRPr="00DD37E9">
        <w:rPr>
          <w:rFonts w:eastAsia="仿宋_GB2312" w:hint="eastAsia"/>
          <w:szCs w:val="32"/>
        </w:rPr>
        <w:t>消毒餐（饮）具》（</w:t>
      </w:r>
      <w:r w:rsidRPr="00DD37E9">
        <w:rPr>
          <w:rFonts w:eastAsia="仿宋_GB2312" w:hint="eastAsia"/>
          <w:szCs w:val="32"/>
        </w:rPr>
        <w:t>GB 14934-2016</w:t>
      </w:r>
      <w:r w:rsidRPr="00DD37E9">
        <w:rPr>
          <w:rFonts w:eastAsia="仿宋_GB2312" w:hint="eastAsia"/>
          <w:szCs w:val="32"/>
        </w:rPr>
        <w:t>）中规定，复用餐饮具</w:t>
      </w:r>
      <w:r w:rsidRPr="00DD37E9">
        <w:rPr>
          <w:rFonts w:eastAsia="仿宋_GB2312" w:hint="eastAsia"/>
          <w:szCs w:val="32"/>
        </w:rPr>
        <w:t>(</w:t>
      </w:r>
      <w:r w:rsidRPr="00DD37E9">
        <w:rPr>
          <w:rFonts w:eastAsia="仿宋_GB2312" w:hint="eastAsia"/>
          <w:szCs w:val="32"/>
        </w:rPr>
        <w:t>餐馆自行消毒</w:t>
      </w:r>
      <w:r w:rsidRPr="00DD37E9">
        <w:rPr>
          <w:rFonts w:eastAsia="仿宋_GB2312" w:hint="eastAsia"/>
          <w:szCs w:val="32"/>
        </w:rPr>
        <w:t>)</w:t>
      </w:r>
      <w:r w:rsidRPr="00DD37E9">
        <w:rPr>
          <w:rFonts w:eastAsia="仿宋_GB2312" w:hint="eastAsia"/>
          <w:szCs w:val="32"/>
        </w:rPr>
        <w:t>中大肠菌群为不得检出。食品中大肠菌群数超标的原因，可能是产品的加工原料、包装材料受污染，也可能是产品在生产过程中受人员、工器具等的污染，还可能是灭菌工艺灭菌不彻底导致的</w:t>
      </w:r>
      <w:r w:rsidR="0005032D" w:rsidRPr="0005032D">
        <w:rPr>
          <w:rFonts w:eastAsia="仿宋_GB2312" w:hint="eastAsia"/>
          <w:szCs w:val="32"/>
        </w:rPr>
        <w:t>。</w:t>
      </w:r>
      <w:r w:rsidR="0005032D" w:rsidRPr="0005032D">
        <w:rPr>
          <w:rFonts w:eastAsia="仿宋_GB2312"/>
          <w:szCs w:val="32"/>
        </w:rPr>
        <w:cr/>
      </w:r>
      <w:r w:rsidR="00A86761">
        <w:rPr>
          <w:rFonts w:eastAsia="仿宋_GB2312"/>
          <w:szCs w:val="32"/>
        </w:rPr>
        <w:t xml:space="preserve">    </w:t>
      </w:r>
      <w:r w:rsidR="00F40E75">
        <w:rPr>
          <w:rFonts w:ascii="仿宋_GB2312" w:eastAsia="仿宋_GB2312" w:hAnsi="仿宋_GB2312" w:cs="仿宋_GB2312" w:hint="eastAsia"/>
          <w:b/>
          <w:bCs/>
          <w:szCs w:val="32"/>
        </w:rPr>
        <w:t>五</w:t>
      </w:r>
      <w:r w:rsidR="00F40E75">
        <w:rPr>
          <w:rFonts w:ascii="仿宋_GB2312" w:eastAsia="仿宋_GB2312" w:hAnsi="仿宋_GB2312" w:cs="仿宋_GB2312" w:hint="eastAsia"/>
          <w:b/>
          <w:bCs/>
          <w:szCs w:val="32"/>
        </w:rPr>
        <w:t>、</w:t>
      </w:r>
      <w:r w:rsidR="00F40E75" w:rsidRPr="00F40E75">
        <w:rPr>
          <w:rFonts w:ascii="仿宋_GB2312" w:eastAsia="仿宋_GB2312" w:hAnsi="仿宋_GB2312" w:cs="仿宋_GB2312" w:hint="eastAsia"/>
          <w:b/>
          <w:bCs/>
          <w:color w:val="000000"/>
          <w:szCs w:val="32"/>
        </w:rPr>
        <w:t>阴离子合成洗涤剂（以十二烷基苯磺酸钠计）</w:t>
      </w:r>
    </w:p>
    <w:p w14:paraId="6307EADD" w14:textId="2945642D" w:rsidR="0088049C" w:rsidRDefault="00F40E75" w:rsidP="00F40E75">
      <w:pPr>
        <w:autoSpaceDE w:val="0"/>
        <w:autoSpaceDN w:val="0"/>
        <w:adjustRightIn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40E75">
        <w:rPr>
          <w:rFonts w:eastAsia="仿宋_GB2312" w:hint="eastAsia"/>
          <w:sz w:val="32"/>
          <w:szCs w:val="32"/>
        </w:rPr>
        <w:t>阴离子合成洗涤剂的主要活性成分是十二烷基苯磺酸钠，是一种低毒的化学物质。《食品安全国家标准</w:t>
      </w:r>
      <w:r w:rsidRPr="00F40E75">
        <w:rPr>
          <w:rFonts w:eastAsia="仿宋_GB2312" w:hint="eastAsia"/>
          <w:sz w:val="32"/>
          <w:szCs w:val="32"/>
        </w:rPr>
        <w:t xml:space="preserve"> </w:t>
      </w:r>
      <w:r w:rsidRPr="00F40E75">
        <w:rPr>
          <w:rFonts w:eastAsia="仿宋_GB2312" w:hint="eastAsia"/>
          <w:sz w:val="32"/>
          <w:szCs w:val="32"/>
        </w:rPr>
        <w:t>消毒餐（饮）具》（</w:t>
      </w:r>
      <w:r w:rsidRPr="00F40E75">
        <w:rPr>
          <w:rFonts w:eastAsia="仿宋_GB2312" w:hint="eastAsia"/>
          <w:sz w:val="32"/>
          <w:szCs w:val="32"/>
        </w:rPr>
        <w:t>GB 14934-2016</w:t>
      </w:r>
      <w:r w:rsidRPr="00F40E75">
        <w:rPr>
          <w:rFonts w:eastAsia="仿宋_GB2312" w:hint="eastAsia"/>
          <w:sz w:val="32"/>
          <w:szCs w:val="32"/>
        </w:rPr>
        <w:t>）中规定，消毒餐（饮）具中阴离子合成洗涤剂（以十二烷基苯磺酸钠计）不得检出。消</w:t>
      </w:r>
      <w:r w:rsidRPr="00F40E75">
        <w:rPr>
          <w:rFonts w:eastAsia="仿宋_GB2312" w:hint="eastAsia"/>
          <w:sz w:val="32"/>
          <w:szCs w:val="32"/>
        </w:rPr>
        <w:lastRenderedPageBreak/>
        <w:t>毒餐（饮）具中检出阴离子合成洗涤剂的原因，可能是用于清洗餐具的洗涤剂不符合标准；也可能是洗涤剂或消毒剂未彻底冲洗干净等</w:t>
      </w:r>
      <w:r w:rsidRPr="0005032D">
        <w:rPr>
          <w:rFonts w:eastAsia="仿宋_GB2312" w:hint="eastAsia"/>
          <w:sz w:val="32"/>
          <w:szCs w:val="32"/>
        </w:rPr>
        <w:t>。</w:t>
      </w:r>
    </w:p>
    <w:p w14:paraId="14040DCD" w14:textId="23476F45" w:rsidR="00383F7C" w:rsidRDefault="00383F7C" w:rsidP="00383F7C">
      <w:pPr>
        <w:pStyle w:val="2"/>
        <w:ind w:firstLine="640"/>
        <w:rPr>
          <w:rFonts w:ascii="仿宋_GB2312" w:eastAsia="仿宋_GB2312" w:hAnsi="仿宋_GB2312" w:cs="仿宋_GB2312"/>
          <w:b/>
          <w:bCs/>
          <w:color w:val="000000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Cs w:val="32"/>
        </w:rPr>
        <w:t>六</w:t>
      </w:r>
      <w:r>
        <w:rPr>
          <w:rFonts w:ascii="仿宋_GB2312" w:eastAsia="仿宋_GB2312" w:hAnsi="仿宋_GB2312" w:cs="仿宋_GB2312" w:hint="eastAsia"/>
          <w:b/>
          <w:bCs/>
          <w:szCs w:val="32"/>
        </w:rPr>
        <w:t>、</w:t>
      </w:r>
      <w:r w:rsidRPr="00383F7C">
        <w:rPr>
          <w:rFonts w:ascii="仿宋_GB2312" w:eastAsia="仿宋_GB2312" w:hAnsi="仿宋_GB2312" w:cs="仿宋_GB2312" w:hint="eastAsia"/>
          <w:b/>
          <w:bCs/>
          <w:color w:val="000000"/>
          <w:szCs w:val="32"/>
        </w:rPr>
        <w:t>苯甲酸及其钠盐（以苯甲酸计）</w:t>
      </w:r>
    </w:p>
    <w:p w14:paraId="6620D123" w14:textId="502E2B61" w:rsidR="00383F7C" w:rsidRPr="00383F7C" w:rsidRDefault="00B46EDE" w:rsidP="00383F7C">
      <w:pPr>
        <w:pStyle w:val="2"/>
        <w:ind w:firstLine="640"/>
        <w:rPr>
          <w:rFonts w:hint="eastAsia"/>
        </w:rPr>
      </w:pPr>
      <w:r w:rsidRPr="00B46EDE">
        <w:rPr>
          <w:rFonts w:ascii="Times New Roman" w:eastAsia="仿宋_GB2312" w:hAnsi="Times New Roman" w:hint="eastAsia"/>
          <w:szCs w:val="32"/>
        </w:rPr>
        <w:t>苯甲酸及其钠盐（以苯甲酸计）是食品工业中常用的一种防腐剂，对霉菌、酵母和细菌有较好的抑制作用。长期食用苯甲酸及其钠盐超标的食品，可能会造成肝脏积累性中毒，危害肝脏健康。《食品安全国家标准</w:t>
      </w:r>
      <w:r w:rsidRPr="00B46EDE">
        <w:rPr>
          <w:rFonts w:ascii="Times New Roman" w:eastAsia="仿宋_GB2312" w:hAnsi="Times New Roman" w:hint="eastAsia"/>
          <w:szCs w:val="32"/>
        </w:rPr>
        <w:t xml:space="preserve"> </w:t>
      </w:r>
      <w:r w:rsidRPr="00B46EDE">
        <w:rPr>
          <w:rFonts w:ascii="Times New Roman" w:eastAsia="仿宋_GB2312" w:hAnsi="Times New Roman" w:hint="eastAsia"/>
          <w:szCs w:val="32"/>
        </w:rPr>
        <w:t>食品添加剂使用标准》（</w:t>
      </w:r>
      <w:r w:rsidRPr="00B46EDE">
        <w:rPr>
          <w:rFonts w:ascii="Times New Roman" w:eastAsia="仿宋_GB2312" w:hAnsi="Times New Roman" w:hint="eastAsia"/>
          <w:szCs w:val="32"/>
        </w:rPr>
        <w:t>GB 2760</w:t>
      </w:r>
      <w:r w:rsidRPr="00B46EDE">
        <w:rPr>
          <w:rFonts w:ascii="Times New Roman" w:eastAsia="仿宋_GB2312" w:hAnsi="Times New Roman" w:hint="eastAsia"/>
          <w:szCs w:val="32"/>
        </w:rPr>
        <w:t>—</w:t>
      </w:r>
      <w:r w:rsidRPr="00B46EDE">
        <w:rPr>
          <w:rFonts w:ascii="Times New Roman" w:eastAsia="仿宋_GB2312" w:hAnsi="Times New Roman" w:hint="eastAsia"/>
          <w:szCs w:val="32"/>
        </w:rPr>
        <w:t>2014</w:t>
      </w:r>
      <w:r w:rsidRPr="00B46EDE">
        <w:rPr>
          <w:rFonts w:ascii="Times New Roman" w:eastAsia="仿宋_GB2312" w:hAnsi="Times New Roman" w:hint="eastAsia"/>
          <w:szCs w:val="32"/>
        </w:rPr>
        <w:t>）中规定，苯甲酸及其钠盐（以苯甲酸计）在</w:t>
      </w:r>
      <w:r>
        <w:rPr>
          <w:rFonts w:ascii="Times New Roman" w:eastAsia="仿宋_GB2312" w:hAnsi="Times New Roman" w:hint="eastAsia"/>
          <w:szCs w:val="32"/>
        </w:rPr>
        <w:t>料酒</w:t>
      </w:r>
      <w:r w:rsidRPr="00B46EDE">
        <w:rPr>
          <w:rFonts w:ascii="Times New Roman" w:eastAsia="仿宋_GB2312" w:hAnsi="Times New Roman" w:hint="eastAsia"/>
          <w:szCs w:val="32"/>
        </w:rPr>
        <w:t>中不得使用。</w:t>
      </w:r>
      <w:r>
        <w:rPr>
          <w:rFonts w:ascii="Times New Roman" w:eastAsia="仿宋_GB2312" w:hAnsi="Times New Roman" w:hint="eastAsia"/>
          <w:szCs w:val="32"/>
        </w:rPr>
        <w:t>料酒</w:t>
      </w:r>
      <w:r w:rsidRPr="00B46EDE">
        <w:rPr>
          <w:rFonts w:ascii="Times New Roman" w:eastAsia="仿宋_GB2312" w:hAnsi="Times New Roman" w:hint="eastAsia"/>
          <w:szCs w:val="32"/>
        </w:rPr>
        <w:t>中检出苯甲酸及其钠盐（以苯甲酸计）的原因，可能是生产企业为延长产品保质期，或者弥补产品生产过程卫生条件不佳而超范围使用。</w:t>
      </w:r>
    </w:p>
    <w:sectPr w:rsidR="00383F7C" w:rsidRPr="00383F7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3C3A" w14:textId="77777777" w:rsidR="006F57C8" w:rsidRDefault="006F57C8">
      <w:r>
        <w:separator/>
      </w:r>
    </w:p>
  </w:endnote>
  <w:endnote w:type="continuationSeparator" w:id="0">
    <w:p w14:paraId="3B6E91B5" w14:textId="77777777" w:rsidR="006F57C8" w:rsidRDefault="006F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A059" w14:textId="77777777" w:rsidR="0088049C" w:rsidRDefault="00782C4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3E8E20" wp14:editId="4EDF44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D85DD" w14:textId="77777777" w:rsidR="0088049C" w:rsidRDefault="00782C4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E8E2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14:paraId="665D85DD" w14:textId="77777777" w:rsidR="0088049C" w:rsidRDefault="00782C4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67CF" w14:textId="77777777" w:rsidR="006F57C8" w:rsidRDefault="006F57C8">
      <w:r>
        <w:separator/>
      </w:r>
    </w:p>
  </w:footnote>
  <w:footnote w:type="continuationSeparator" w:id="0">
    <w:p w14:paraId="0CFD75B1" w14:textId="77777777" w:rsidR="006F57C8" w:rsidRDefault="006F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1OTMxN2Y0NjViZjFjNTQ5ZTAyNGZhZjE3ZTg4YmYifQ=="/>
  </w:docVars>
  <w:rsids>
    <w:rsidRoot w:val="00172A27"/>
    <w:rsid w:val="0005032D"/>
    <w:rsid w:val="00172A27"/>
    <w:rsid w:val="00383F7C"/>
    <w:rsid w:val="004E0C8A"/>
    <w:rsid w:val="004E6475"/>
    <w:rsid w:val="0050543B"/>
    <w:rsid w:val="006C2750"/>
    <w:rsid w:val="006F57C8"/>
    <w:rsid w:val="00782C4D"/>
    <w:rsid w:val="007E5ECC"/>
    <w:rsid w:val="008662CF"/>
    <w:rsid w:val="0088049C"/>
    <w:rsid w:val="00974F57"/>
    <w:rsid w:val="00A86761"/>
    <w:rsid w:val="00B46EDE"/>
    <w:rsid w:val="00B537B9"/>
    <w:rsid w:val="00B848A1"/>
    <w:rsid w:val="00BE7ED9"/>
    <w:rsid w:val="00DD37E9"/>
    <w:rsid w:val="00E94DC0"/>
    <w:rsid w:val="00F22F9D"/>
    <w:rsid w:val="00F40E75"/>
    <w:rsid w:val="01733657"/>
    <w:rsid w:val="030F7D22"/>
    <w:rsid w:val="03E2000C"/>
    <w:rsid w:val="04AC7907"/>
    <w:rsid w:val="05D750A8"/>
    <w:rsid w:val="064E192A"/>
    <w:rsid w:val="074A1D85"/>
    <w:rsid w:val="07E65957"/>
    <w:rsid w:val="082F16C2"/>
    <w:rsid w:val="0891753F"/>
    <w:rsid w:val="0A501F97"/>
    <w:rsid w:val="0B043FF8"/>
    <w:rsid w:val="0B9F45AE"/>
    <w:rsid w:val="0C913FB2"/>
    <w:rsid w:val="0D133340"/>
    <w:rsid w:val="0D413ECD"/>
    <w:rsid w:val="0DCC1DA9"/>
    <w:rsid w:val="0E511C4A"/>
    <w:rsid w:val="108B4D07"/>
    <w:rsid w:val="10BA3870"/>
    <w:rsid w:val="10DA1388"/>
    <w:rsid w:val="114017CF"/>
    <w:rsid w:val="120140F9"/>
    <w:rsid w:val="12C839EC"/>
    <w:rsid w:val="130836A7"/>
    <w:rsid w:val="13394D43"/>
    <w:rsid w:val="138D5917"/>
    <w:rsid w:val="140E1444"/>
    <w:rsid w:val="146524A1"/>
    <w:rsid w:val="15380C5F"/>
    <w:rsid w:val="158F12AA"/>
    <w:rsid w:val="16AD175C"/>
    <w:rsid w:val="1719707D"/>
    <w:rsid w:val="1790480E"/>
    <w:rsid w:val="19731A31"/>
    <w:rsid w:val="19FA73F5"/>
    <w:rsid w:val="1A653935"/>
    <w:rsid w:val="1B31699A"/>
    <w:rsid w:val="1B862710"/>
    <w:rsid w:val="1BBA40AB"/>
    <w:rsid w:val="1C381D54"/>
    <w:rsid w:val="1C494BB0"/>
    <w:rsid w:val="1C57568C"/>
    <w:rsid w:val="1C8710B8"/>
    <w:rsid w:val="1C95330A"/>
    <w:rsid w:val="1CD35559"/>
    <w:rsid w:val="1D181237"/>
    <w:rsid w:val="1DE56B5E"/>
    <w:rsid w:val="1E0642C1"/>
    <w:rsid w:val="1E506CFB"/>
    <w:rsid w:val="1E6902B8"/>
    <w:rsid w:val="1EC87B97"/>
    <w:rsid w:val="1EDF6DE8"/>
    <w:rsid w:val="1F615A66"/>
    <w:rsid w:val="203A1D2B"/>
    <w:rsid w:val="206D0BFF"/>
    <w:rsid w:val="209F7F61"/>
    <w:rsid w:val="20FD0AEC"/>
    <w:rsid w:val="21F909AF"/>
    <w:rsid w:val="242023D2"/>
    <w:rsid w:val="246A748E"/>
    <w:rsid w:val="24AD75AC"/>
    <w:rsid w:val="24D449EF"/>
    <w:rsid w:val="25027040"/>
    <w:rsid w:val="255824E6"/>
    <w:rsid w:val="258B10E3"/>
    <w:rsid w:val="266609D8"/>
    <w:rsid w:val="26663961"/>
    <w:rsid w:val="26BD32AB"/>
    <w:rsid w:val="26D11723"/>
    <w:rsid w:val="27481E92"/>
    <w:rsid w:val="27494016"/>
    <w:rsid w:val="27621045"/>
    <w:rsid w:val="27F4648B"/>
    <w:rsid w:val="28270DE3"/>
    <w:rsid w:val="28F21CEB"/>
    <w:rsid w:val="29075A47"/>
    <w:rsid w:val="298555B7"/>
    <w:rsid w:val="2AB3078B"/>
    <w:rsid w:val="2B7803BF"/>
    <w:rsid w:val="2B996587"/>
    <w:rsid w:val="2BA84BC4"/>
    <w:rsid w:val="2C9C24D2"/>
    <w:rsid w:val="2D3C7708"/>
    <w:rsid w:val="2D8C601A"/>
    <w:rsid w:val="2EF9701C"/>
    <w:rsid w:val="2F740F2E"/>
    <w:rsid w:val="327F0285"/>
    <w:rsid w:val="3321406D"/>
    <w:rsid w:val="342C58E6"/>
    <w:rsid w:val="34F241E5"/>
    <w:rsid w:val="355C3BE1"/>
    <w:rsid w:val="360540FA"/>
    <w:rsid w:val="360A4E38"/>
    <w:rsid w:val="36723C5D"/>
    <w:rsid w:val="377F0D27"/>
    <w:rsid w:val="388F1DD7"/>
    <w:rsid w:val="391A343B"/>
    <w:rsid w:val="39784653"/>
    <w:rsid w:val="3B72175F"/>
    <w:rsid w:val="3B987D65"/>
    <w:rsid w:val="3CD0517D"/>
    <w:rsid w:val="3D3021B3"/>
    <w:rsid w:val="3DA11C5C"/>
    <w:rsid w:val="3E8358D3"/>
    <w:rsid w:val="3F021814"/>
    <w:rsid w:val="3FAC5774"/>
    <w:rsid w:val="3FC321BE"/>
    <w:rsid w:val="413D3C14"/>
    <w:rsid w:val="41523F22"/>
    <w:rsid w:val="41AE16FF"/>
    <w:rsid w:val="41FD6332"/>
    <w:rsid w:val="43402311"/>
    <w:rsid w:val="43735237"/>
    <w:rsid w:val="43814AFD"/>
    <w:rsid w:val="438B5798"/>
    <w:rsid w:val="464F65A7"/>
    <w:rsid w:val="467172FA"/>
    <w:rsid w:val="47283D85"/>
    <w:rsid w:val="479A58E9"/>
    <w:rsid w:val="4A9966D4"/>
    <w:rsid w:val="4B2652EA"/>
    <w:rsid w:val="4CAE158F"/>
    <w:rsid w:val="4CE20065"/>
    <w:rsid w:val="4D2835F8"/>
    <w:rsid w:val="4DC62BB1"/>
    <w:rsid w:val="4FFE4A41"/>
    <w:rsid w:val="51456243"/>
    <w:rsid w:val="53AE5450"/>
    <w:rsid w:val="53E16F79"/>
    <w:rsid w:val="53E67D0C"/>
    <w:rsid w:val="54FA20B3"/>
    <w:rsid w:val="5560148C"/>
    <w:rsid w:val="56433BED"/>
    <w:rsid w:val="57AD7D57"/>
    <w:rsid w:val="57EC4A65"/>
    <w:rsid w:val="593065AA"/>
    <w:rsid w:val="5B0E7B48"/>
    <w:rsid w:val="5C4952DC"/>
    <w:rsid w:val="5C821171"/>
    <w:rsid w:val="5E5D6E1D"/>
    <w:rsid w:val="5EAA1E65"/>
    <w:rsid w:val="5F2058D7"/>
    <w:rsid w:val="5F292831"/>
    <w:rsid w:val="5FA23C0D"/>
    <w:rsid w:val="62496895"/>
    <w:rsid w:val="62B07BEE"/>
    <w:rsid w:val="62F249B8"/>
    <w:rsid w:val="63226E8B"/>
    <w:rsid w:val="63620AEB"/>
    <w:rsid w:val="63730E90"/>
    <w:rsid w:val="648F439F"/>
    <w:rsid w:val="64973DEE"/>
    <w:rsid w:val="65AA0A9D"/>
    <w:rsid w:val="663E5831"/>
    <w:rsid w:val="665419EF"/>
    <w:rsid w:val="672C525D"/>
    <w:rsid w:val="67CD7E07"/>
    <w:rsid w:val="67F72090"/>
    <w:rsid w:val="688C1C44"/>
    <w:rsid w:val="692C5FC9"/>
    <w:rsid w:val="6A0E1913"/>
    <w:rsid w:val="6AAA0453"/>
    <w:rsid w:val="6AD02890"/>
    <w:rsid w:val="6ADA5E1C"/>
    <w:rsid w:val="6B151AF8"/>
    <w:rsid w:val="6C637852"/>
    <w:rsid w:val="6D4C6ACF"/>
    <w:rsid w:val="6D542A0F"/>
    <w:rsid w:val="6D5F1195"/>
    <w:rsid w:val="6ED36C87"/>
    <w:rsid w:val="70812F1F"/>
    <w:rsid w:val="70D80D0C"/>
    <w:rsid w:val="71166420"/>
    <w:rsid w:val="71526ED9"/>
    <w:rsid w:val="720E1013"/>
    <w:rsid w:val="73681026"/>
    <w:rsid w:val="737F734B"/>
    <w:rsid w:val="740875EE"/>
    <w:rsid w:val="748F6487"/>
    <w:rsid w:val="76C509A0"/>
    <w:rsid w:val="779E4D61"/>
    <w:rsid w:val="77DD1354"/>
    <w:rsid w:val="7866757B"/>
    <w:rsid w:val="789E20B0"/>
    <w:rsid w:val="79FC572A"/>
    <w:rsid w:val="7B812029"/>
    <w:rsid w:val="7C155F70"/>
    <w:rsid w:val="7C677312"/>
    <w:rsid w:val="7E2F34B2"/>
    <w:rsid w:val="7EC65EC0"/>
    <w:rsid w:val="7ED3780E"/>
    <w:rsid w:val="7ED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BCEA6"/>
  <w15:docId w15:val="{E8B9696A-D228-45C5-AFBB-C0BE763E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pPr>
      <w:adjustRightInd w:val="0"/>
      <w:ind w:leftChars="0" w:left="0" w:firstLineChars="200" w:firstLine="880"/>
    </w:pPr>
    <w:rPr>
      <w:rFonts w:ascii="Calibri" w:eastAsia="仿宋" w:hAnsi="Calibri"/>
      <w:sz w:val="32"/>
    </w:rPr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Normal Indent"/>
    <w:basedOn w:val="a"/>
    <w:next w:val="TOC4"/>
    <w:pPr>
      <w:ind w:firstLineChars="200" w:firstLine="420"/>
    </w:pPr>
  </w:style>
  <w:style w:type="paragraph" w:styleId="TOC4">
    <w:name w:val="toc 4"/>
    <w:basedOn w:val="a"/>
    <w:next w:val="a"/>
    <w:pPr>
      <w:ind w:leftChars="600" w:left="126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envelope return"/>
    <w:basedOn w:val="a"/>
    <w:qFormat/>
    <w:pPr>
      <w:snapToGrid w:val="0"/>
    </w:pPr>
    <w:rPr>
      <w:rFonts w:ascii="Arial" w:hAnsi="Arial" w:cs="Arial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List Paragraph"/>
    <w:basedOn w:val="a"/>
    <w:pPr>
      <w:ind w:firstLineChars="200" w:firstLine="420"/>
    </w:pPr>
  </w:style>
  <w:style w:type="paragraph" w:customStyle="1" w:styleId="20">
    <w:name w:val="列出段落2"/>
    <w:basedOn w:val="a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1.甲拌磷</dc:title>
  <dc:creator>Administrator</dc:creator>
  <cp:lastModifiedBy>admin</cp:lastModifiedBy>
  <cp:revision>17</cp:revision>
  <cp:lastPrinted>2023-11-02T08:11:00Z</cp:lastPrinted>
  <dcterms:created xsi:type="dcterms:W3CDTF">2014-11-19T20:08:00Z</dcterms:created>
  <dcterms:modified xsi:type="dcterms:W3CDTF">2024-12-10T02:15:00Z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EEBB6D4617914D9AAB1C5AD53724BA3D_13</vt:lpwstr>
  </property>
</Properties>
</file>