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交城县市场监督管理局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关于公布公平竞争审查投诉举报的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通  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为提高公平竞争审查政策透明度，推动公平竞争审查制度有效实施，畅通公平竞争审查投诉举报渠道，充分发挥社会监督作用，现就我局公平竞争审查投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诉举报渠道通告如下：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一、受理范围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民、法人或其他组织认为我局制定的安全监管、招标投标、政府采购、经营行为规范、资质标准等涉及市场主体经济活动的规章、规范性文件、其他政策性文件以及“一事一议”形式的具体政策措施，存在应审未审或者违反审查标准出台情形进行的投诉举报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二、受理方式和要求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我局通过投诉举报电话、邮寄、电子邮件等方式接受公平竞争审查投诉举报。投诉举报应提供以下内容：被投诉举报人的名称、通信地址等信息，提供客观真实的涉嫌违反公平竞争审查规定的相关材料和证据。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提倡实名举报，我局将为投诉举报人保密。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三、投诉举报受理渠道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投诉举报电话：0358-3522751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投诉举报邮箱：jcxbgs@163.com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地址及联系部门：交城县交岭路1号交城县市场监督管理局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4838" w:firstLineChars="151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交城县市场监督管理局</w:t>
      </w:r>
    </w:p>
    <w:p>
      <w:pPr>
        <w:numPr>
          <w:ilvl w:val="0"/>
          <w:numId w:val="0"/>
        </w:numPr>
        <w:ind w:left="0" w:leftChars="0" w:firstLine="5257" w:firstLineChars="164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2023年5月16日</w:t>
      </w: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08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87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mI3ZjJkNDM2MDNiMjkyOTk0NDY5MjRjNGRiYzYifQ=="/>
  </w:docVars>
  <w:rsids>
    <w:rsidRoot w:val="15133DBF"/>
    <w:rsid w:val="15133DBF"/>
    <w:rsid w:val="405D1DC5"/>
    <w:rsid w:val="5D80439C"/>
    <w:rsid w:val="659E283D"/>
    <w:rsid w:val="707162D2"/>
    <w:rsid w:val="7C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441</Characters>
  <Lines>0</Lines>
  <Paragraphs>0</Paragraphs>
  <TotalTime>17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2023-05-07T00:35:00Z</dcterms:created>
  <dc:creator>林海听涛</dc:creator>
  <cp:lastModifiedBy>山右之人</cp:lastModifiedBy>
  <cp:lastPrinted>2023-05-17T10:54:27Z</cp:lastPrinted>
  <dcterms:modified xsi:type="dcterms:W3CDTF">2023-05-17T10:57:19Z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E17D44B4A32A49498E7592BB50C62F2D_13</vt:lpwstr>
  </property>
</Properties>
</file>