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/>
          <w:sz w:val="32"/>
          <w:szCs w:val="32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交城县因灾受损农房修缮重建推进工作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领 导 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</w:t>
      </w:r>
      <w:r>
        <w:rPr>
          <w:rFonts w:hint="eastAsia" w:ascii="仿宋" w:hAnsi="仿宋"/>
          <w:sz w:val="32"/>
          <w:szCs w:val="32"/>
          <w:lang w:val="en-US" w:eastAsia="zh-CN"/>
        </w:rPr>
        <w:t xml:space="preserve">权  斌  </w:t>
      </w:r>
      <w:r>
        <w:rPr>
          <w:rFonts w:hint="eastAsia" w:ascii="仿宋" w:hAnsi="仿宋"/>
          <w:sz w:val="32"/>
          <w:szCs w:val="32"/>
          <w:lang w:eastAsia="zh-CN"/>
        </w:rPr>
        <w:t>县委常委、</w:t>
      </w:r>
      <w:r>
        <w:rPr>
          <w:rFonts w:hint="eastAsia" w:ascii="仿宋" w:hAnsi="仿宋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/>
          <w:sz w:val="32"/>
          <w:szCs w:val="32"/>
        </w:rPr>
        <w:t>副</w:t>
      </w:r>
      <w:r>
        <w:rPr>
          <w:rFonts w:hint="eastAsia" w:ascii="仿宋" w:hAnsi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副组长：</w:t>
      </w:r>
      <w:r>
        <w:rPr>
          <w:rFonts w:hint="eastAsia" w:ascii="仿宋" w:hAnsi="仿宋"/>
          <w:sz w:val="32"/>
          <w:szCs w:val="32"/>
          <w:lang w:val="en-US" w:eastAsia="zh-CN"/>
        </w:rPr>
        <w:t>张  杰  政府</w:t>
      </w:r>
      <w:r>
        <w:rPr>
          <w:rFonts w:hint="eastAsia" w:ascii="仿宋" w:hAnsi="仿宋" w:eastAsia="仿宋"/>
          <w:sz w:val="32"/>
          <w:szCs w:val="32"/>
        </w:rPr>
        <w:t>副</w:t>
      </w:r>
      <w:r>
        <w:rPr>
          <w:rFonts w:hint="eastAsia" w:ascii="仿宋" w:hAnsi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成  员：</w:t>
      </w:r>
      <w:r>
        <w:rPr>
          <w:rFonts w:hint="eastAsia" w:ascii="仿宋" w:hAnsi="仿宋"/>
          <w:sz w:val="32"/>
          <w:szCs w:val="32"/>
          <w:lang w:eastAsia="zh-CN"/>
        </w:rPr>
        <w:t>韩向党</w:t>
      </w:r>
      <w:r>
        <w:rPr>
          <w:rFonts w:hint="eastAsia" w:ascii="仿宋" w:hAnsi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96" w:firstLineChars="600"/>
        <w:textAlignment w:val="auto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eastAsia="zh-CN"/>
        </w:rPr>
        <w:t>左利军</w:t>
      </w:r>
      <w:r>
        <w:rPr>
          <w:rFonts w:hint="eastAsia" w:ascii="仿宋" w:hAnsi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96" w:firstLineChars="600"/>
        <w:textAlignment w:val="auto"/>
        <w:rPr>
          <w:rFonts w:hint="default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张五宁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96" w:firstLineChars="600"/>
        <w:textAlignment w:val="auto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孟  鑫  县政府办副科级干部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96" w:firstLineChars="6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 xml:space="preserve">闫剑飞  </w:t>
      </w:r>
      <w:r>
        <w:rPr>
          <w:rFonts w:hint="eastAsia" w:ascii="仿宋" w:hAnsi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领导组下设办公室，办公室设在</w:t>
      </w:r>
      <w:r>
        <w:rPr>
          <w:rFonts w:hint="eastAsia" w:ascii="仿宋" w:hAnsi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住建局，</w:t>
      </w:r>
      <w:r>
        <w:rPr>
          <w:rFonts w:hint="eastAsia" w:ascii="仿宋" w:hAnsi="仿宋"/>
          <w:sz w:val="32"/>
          <w:szCs w:val="32"/>
          <w:lang w:val="en-US" w:eastAsia="zh-CN"/>
        </w:rPr>
        <w:t>办公室</w:t>
      </w:r>
      <w:r>
        <w:rPr>
          <w:rFonts w:hint="eastAsia" w:ascii="仿宋" w:hAnsi="仿宋" w:eastAsia="仿宋"/>
          <w:sz w:val="32"/>
          <w:szCs w:val="32"/>
        </w:rPr>
        <w:t>主任由</w:t>
      </w:r>
      <w:r>
        <w:rPr>
          <w:rFonts w:hint="eastAsia" w:ascii="仿宋" w:hAnsi="仿宋"/>
          <w:sz w:val="32"/>
          <w:szCs w:val="32"/>
          <w:lang w:eastAsia="zh-CN"/>
        </w:rPr>
        <w:t>左利军同志兼任</w:t>
      </w:r>
      <w:r>
        <w:rPr>
          <w:rFonts w:hint="eastAsia" w:ascii="仿宋" w:hAnsi="仿宋" w:eastAsia="仿宋"/>
          <w:sz w:val="32"/>
          <w:szCs w:val="32"/>
        </w:rPr>
        <w:t>。办公室下设立综合信息组、技术指导组、督查指导组、宅基指导组（职责另行制定）。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督导组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设立两个小组：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第一组</w:t>
      </w:r>
      <w:r>
        <w:rPr>
          <w:rFonts w:hint="eastAsia" w:ascii="仿宋" w:hAnsi="仿宋"/>
          <w:sz w:val="32"/>
          <w:szCs w:val="32"/>
          <w:lang w:val="en-US" w:eastAsia="zh-CN"/>
        </w:rPr>
        <w:t xml:space="preserve">  组  长：张  玮  县住建局正科级干部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96" w:firstLineChars="600"/>
        <w:textAlignment w:val="auto"/>
        <w:rPr>
          <w:rFonts w:hint="default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成  员：董照亮  县自然资源局科员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0" w:firstLineChars="1000"/>
        <w:textAlignment w:val="auto"/>
        <w:rPr>
          <w:rFonts w:hint="default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安  路  县现代农业发展中心科员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default" w:ascii="仿宋" w:hAnsi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第二组</w:t>
      </w:r>
      <w:r>
        <w:rPr>
          <w:rFonts w:hint="eastAsia" w:ascii="仿宋" w:hAnsi="仿宋"/>
          <w:sz w:val="32"/>
          <w:szCs w:val="32"/>
          <w:lang w:val="en-US" w:eastAsia="zh-CN"/>
        </w:rPr>
        <w:t xml:space="preserve">  组  长：夏卫平  县自然资源局副局长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96" w:firstLineChars="600"/>
        <w:textAlignment w:val="auto"/>
        <w:rPr>
          <w:rFonts w:hint="default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成  员：李东东  县现代农业发展中心副主任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60" w:firstLineChars="1000"/>
        <w:textAlignment w:val="auto"/>
        <w:rPr>
          <w:rFonts w:hint="eastAsia" w:ascii="仿宋" w:hAnsi="仿宋"/>
          <w:sz w:val="32"/>
          <w:szCs w:val="32"/>
          <w:lang w:val="en-US" w:eastAsia="zh-CN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>冯营龙  县住建局科员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</w:pPr>
      <w:r>
        <w:rPr>
          <w:rFonts w:hint="eastAsia" w:ascii="仿宋" w:hAnsi="仿宋"/>
          <w:sz w:val="32"/>
          <w:szCs w:val="32"/>
          <w:lang w:val="en-US" w:eastAsia="zh-CN"/>
        </w:rPr>
        <w:t>第一组负责督导天宁镇、夏家营镇、西营镇、洪相镇；第二组负责督导水峪贯镇、西社镇、庞泉沟镇、东坡底乡。</w:t>
      </w:r>
    </w:p>
    <w:sectPr>
      <w:footerReference r:id="rId3" w:type="default"/>
      <w:pgSz w:w="11906" w:h="16838"/>
      <w:pgMar w:top="2098" w:right="1474" w:bottom="1984" w:left="1588" w:header="851" w:footer="1400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250FA"/>
    <w:rsid w:val="285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2022-01-07T07:38:00Z</dcterms:created>
  <dc:creator>蜡笔小新</dc:creator>
  <cp:lastModifiedBy>蜡笔小新</cp:lastModifiedBy>
  <dcterms:modified xsi:type="dcterms:W3CDTF">2022-01-07T07:38:53Z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37EC91455CBB466CBD7C7B64490CBE22</vt:lpwstr>
  </property>
</Properties>
</file>