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915" w:tblpY="1803"/>
        <w:tblOverlap w:val="never"/>
        <w:tblW w:w="106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"/>
        <w:gridCol w:w="570"/>
        <w:gridCol w:w="530"/>
        <w:gridCol w:w="515"/>
        <w:gridCol w:w="690"/>
        <w:gridCol w:w="2452"/>
        <w:gridCol w:w="5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36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序</w:t>
            </w:r>
          </w:p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号</w:t>
            </w:r>
          </w:p>
        </w:tc>
        <w:tc>
          <w:tcPr>
            <w:tcW w:w="57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项目名称</w:t>
            </w:r>
          </w:p>
        </w:tc>
        <w:tc>
          <w:tcPr>
            <w:tcW w:w="53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建设地点</w:t>
            </w:r>
          </w:p>
        </w:tc>
        <w:tc>
          <w:tcPr>
            <w:tcW w:w="51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建设单位</w:t>
            </w:r>
          </w:p>
        </w:tc>
        <w:tc>
          <w:tcPr>
            <w:tcW w:w="6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环境影响评价机构</w:t>
            </w:r>
          </w:p>
        </w:tc>
        <w:tc>
          <w:tcPr>
            <w:tcW w:w="245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建设项</w:t>
            </w:r>
          </w:p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目概况</w:t>
            </w:r>
          </w:p>
        </w:tc>
        <w:tc>
          <w:tcPr>
            <w:tcW w:w="555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aps w:val="0"/>
                <w:spacing w:val="0"/>
                <w:kern w:val="0"/>
                <w:sz w:val="20"/>
                <w:szCs w:val="20"/>
                <w:lang w:val="en-US" w:eastAsia="zh-CN" w:bidi="ar-SA"/>
              </w:rPr>
              <w:t>主要环境影响及预防或者减轻不良环境影响的对策和措施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8" w:hRule="atLeast"/>
        </w:trPr>
        <w:tc>
          <w:tcPr>
            <w:tcW w:w="360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70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年产1000吨冶金设备项目</w:t>
            </w:r>
          </w:p>
        </w:tc>
        <w:tc>
          <w:tcPr>
            <w:tcW w:w="530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8"/>
                <w:lang w:eastAsia="zh-CN"/>
              </w:rPr>
              <w:t>交城县洪相镇洪相村西侧</w:t>
            </w:r>
          </w:p>
        </w:tc>
        <w:tc>
          <w:tcPr>
            <w:tcW w:w="515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山西康泰建筑工程有限公司</w:t>
            </w:r>
          </w:p>
        </w:tc>
        <w:tc>
          <w:tcPr>
            <w:tcW w:w="690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山西清韵环保科技有限公司</w:t>
            </w:r>
          </w:p>
        </w:tc>
        <w:tc>
          <w:tcPr>
            <w:tcW w:w="2452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该项目位于交城县洪相镇洪相村西侧。该企业拟租赁空闲场地建设冶金设备加工项目，交城县行政审批服务管理局以2208-141122-89-01-959696对本项目出具备案证。该项目总投资400万元，其中环保投资96万元。主要建内容包括：机加车间（内设数控切割机、数控铣床、剪床、锯床、车床、镗床、电焊机等设备）、焊接车间（内设电焊机）、装配车间、喷烤漆车间、原材料区、成品储存区、办公区等，以及配套公用、辅助、储运、环保等工程。该项目投产后可形成年产1000吨冶金设备的生产规模。</w:t>
            </w:r>
          </w:p>
        </w:tc>
        <w:tc>
          <w:tcPr>
            <w:tcW w:w="55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、强化各类生产废气的收集与处理，落实废气治理措施。喷漆过程中须使用环保型油漆（确保VOCS含量低于国家标准限值），调漆、喷漆、烘干工序进行全封闭处理，喷漆及烘干产生的废气经收集后送干式过滤箱+活性炭吸附/脱附+催化燃烧装置进行处理，处理后的有机废气排放浓度须满足《山西省重点行业挥发性有机物（VOCs）》表1中相应标准限值；离子切割机、焊接机、打磨机产生的废气收集后送各自配套的布袋除尘器进行处理，处理后的废气排放浓度须满足《大气污染物综合排放标准》（GB16297-1996)表2标准限值。各工段废气处理后经不低于15m且高于周边建筑物3m的排气筒排放。冬季办公区取暖采用电取暖，不得建设燃煤锅炉。物料及产品的储存均在全封闭车间内，不得露天堆放。厂区内含VOCs的原辅材料须堆存在密闭储存室内，在非取用状态时应加盖保持密闭，加强喷漆过程中VOCs无组织排放管控，最大限度减少无组织废气排放对周边环境的影响，严禁工艺废气不经处理直接排放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、严格落实水污染防治措施。按“清污分流、雨污分流”原则布设排水管网。厂区低洼处建设初期雨水收集池，并设置切换阀门对初期雨水进行收集用于绿化和生产；建设足够容积的事故水池，确保消防废水全部排入；建设全封闭洗车平台确保冬季可以正常使用，洗车废水沉淀后回用。生活废水沉淀后用于厂区洒水绿化，全厂废水不得外排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3、落实好噪声污染防治措施。优化厂区平面布置，优先选用低噪声设备。对主要噪声源采取消声、减振、隔声等降噪措施。确保厂界噪声满足《工业企业厂界环境噪声排放标准》（GB12348-2008）中2类标准的要求。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、按照分类收集和综合利用的原则，落实固体废物的处理处置，防止造成二次污染。废机油、废切削液、漆渣、废漆桶、废过滤棉、废活性炭等属于危险废物，必须严格按照国家和省危险废物管理的有关规定，送有资质的单位处理处置，并执行危险废物转移联单制度。除尘灰、金属碎屑、边角料等一般固体废物暂存于厂区，与合法企业签订处置协议进行合理处置，不得随意倾倒造成二次污染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5、加强环境风险防范，制定突发环境事件应急预案。落实事故防范措施和应急预案，事故应急的人员、器材、设备要常备到位并定期进行事故应急处置演练。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16"/>
                <w:szCs w:val="16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6、加强厂区硬化防渗措施。生产区、厂区路面及运输道路全部硬化。危废暂存间、喷烤漆房须采取严格完善的防渗措施，防止渗漏污染土壤及地下水。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吕梁市生态环境局交城分局拟对“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山西康泰建筑工程有限公司年产1000吨冶金设备项目环境影响报告表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”作出审批意见的公示</w:t>
      </w:r>
    </w:p>
    <w:sectPr>
      <w:pgSz w:w="11906" w:h="16838"/>
      <w:pgMar w:top="283" w:right="1800" w:bottom="283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hNzUwNWJhNDQ2ODFiM2MzOTY0NTZkNGViYzJjOTgifQ=="/>
  </w:docVars>
  <w:rsids>
    <w:rsidRoot w:val="45974114"/>
    <w:rsid w:val="0032508B"/>
    <w:rsid w:val="005545A8"/>
    <w:rsid w:val="01645F9C"/>
    <w:rsid w:val="01FF1E15"/>
    <w:rsid w:val="01FF243D"/>
    <w:rsid w:val="02E87918"/>
    <w:rsid w:val="049D23CD"/>
    <w:rsid w:val="0592516B"/>
    <w:rsid w:val="067B0E22"/>
    <w:rsid w:val="06DD1C15"/>
    <w:rsid w:val="07085C1B"/>
    <w:rsid w:val="082F21CF"/>
    <w:rsid w:val="090805D9"/>
    <w:rsid w:val="09F93655"/>
    <w:rsid w:val="0B4C0B4E"/>
    <w:rsid w:val="0B651550"/>
    <w:rsid w:val="0BE919F1"/>
    <w:rsid w:val="0E765441"/>
    <w:rsid w:val="10D7551F"/>
    <w:rsid w:val="10DF6B3A"/>
    <w:rsid w:val="11AC5A07"/>
    <w:rsid w:val="13A23F8A"/>
    <w:rsid w:val="1926739A"/>
    <w:rsid w:val="19AC475B"/>
    <w:rsid w:val="19F4460C"/>
    <w:rsid w:val="1AA85B9B"/>
    <w:rsid w:val="1B486843"/>
    <w:rsid w:val="1BB660A7"/>
    <w:rsid w:val="1C1D3D63"/>
    <w:rsid w:val="1E256BF8"/>
    <w:rsid w:val="1EE30629"/>
    <w:rsid w:val="20833D4A"/>
    <w:rsid w:val="23A96D03"/>
    <w:rsid w:val="23B97026"/>
    <w:rsid w:val="24A513DB"/>
    <w:rsid w:val="24A80F8D"/>
    <w:rsid w:val="25972DAD"/>
    <w:rsid w:val="26090838"/>
    <w:rsid w:val="27110503"/>
    <w:rsid w:val="289462B3"/>
    <w:rsid w:val="2A995FC4"/>
    <w:rsid w:val="2FB123E7"/>
    <w:rsid w:val="2FBA7526"/>
    <w:rsid w:val="30943F17"/>
    <w:rsid w:val="32FF1A19"/>
    <w:rsid w:val="33BC3D00"/>
    <w:rsid w:val="37262C08"/>
    <w:rsid w:val="3A1F177D"/>
    <w:rsid w:val="3A8A3F43"/>
    <w:rsid w:val="3AE804B5"/>
    <w:rsid w:val="3F2728FD"/>
    <w:rsid w:val="405C67DA"/>
    <w:rsid w:val="40B13FF8"/>
    <w:rsid w:val="41E21683"/>
    <w:rsid w:val="43922586"/>
    <w:rsid w:val="450614E7"/>
    <w:rsid w:val="45974114"/>
    <w:rsid w:val="469A3C2A"/>
    <w:rsid w:val="48224C27"/>
    <w:rsid w:val="48A90226"/>
    <w:rsid w:val="48C121B5"/>
    <w:rsid w:val="4A9C0277"/>
    <w:rsid w:val="4C9461C1"/>
    <w:rsid w:val="4CEC5E54"/>
    <w:rsid w:val="4D0C1737"/>
    <w:rsid w:val="4E2D3584"/>
    <w:rsid w:val="4F950485"/>
    <w:rsid w:val="4FF3791D"/>
    <w:rsid w:val="501533F8"/>
    <w:rsid w:val="50CA42FE"/>
    <w:rsid w:val="51553915"/>
    <w:rsid w:val="5156662D"/>
    <w:rsid w:val="51A10A86"/>
    <w:rsid w:val="5532359D"/>
    <w:rsid w:val="55CB5B39"/>
    <w:rsid w:val="57302276"/>
    <w:rsid w:val="57EF2781"/>
    <w:rsid w:val="583D4E95"/>
    <w:rsid w:val="5920038E"/>
    <w:rsid w:val="5A404D30"/>
    <w:rsid w:val="5BB7482B"/>
    <w:rsid w:val="5C0F2598"/>
    <w:rsid w:val="5C1E7B97"/>
    <w:rsid w:val="5DBA5444"/>
    <w:rsid w:val="5E414378"/>
    <w:rsid w:val="6008624E"/>
    <w:rsid w:val="616A70B9"/>
    <w:rsid w:val="61C16A5E"/>
    <w:rsid w:val="65E64D58"/>
    <w:rsid w:val="663A1D31"/>
    <w:rsid w:val="66691570"/>
    <w:rsid w:val="6A547AB2"/>
    <w:rsid w:val="6A5B6364"/>
    <w:rsid w:val="6C970204"/>
    <w:rsid w:val="6C9D2B32"/>
    <w:rsid w:val="6E8261F1"/>
    <w:rsid w:val="6EC24CEC"/>
    <w:rsid w:val="714E58FB"/>
    <w:rsid w:val="71E33685"/>
    <w:rsid w:val="735E1EE7"/>
    <w:rsid w:val="73C46829"/>
    <w:rsid w:val="74936BCF"/>
    <w:rsid w:val="75D73F18"/>
    <w:rsid w:val="76106462"/>
    <w:rsid w:val="77CC72BE"/>
    <w:rsid w:val="79136E4C"/>
    <w:rsid w:val="798464C2"/>
    <w:rsid w:val="7C206626"/>
    <w:rsid w:val="7F3327BF"/>
    <w:rsid w:val="7F9A6A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1310</Words>
  <Characters>1383</Characters>
  <Lines>0</Lines>
  <Paragraphs>0</Paragraphs>
  <TotalTime>35</TotalTime>
  <ScaleCrop>false</ScaleCrop>
  <LinksUpToDate>false</LinksUpToDate>
  <CharactersWithSpaces>1384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2016-04-20T07:11:00Z</dcterms:created>
  <dc:creator>Administrator</dc:creator>
  <cp:lastModifiedBy>Administrator</cp:lastModifiedBy>
  <cp:lastPrinted>2022-08-08T03:53:00Z</cp:lastPrinted>
  <dcterms:modified xsi:type="dcterms:W3CDTF">2022-12-12T08:14:18Z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3FF4495449244CF3A5F498C19599DDDC</vt:lpwstr>
  </property>
</Properties>
</file>