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eastAsia"/>
          <w:b/>
          <w:bCs/>
          <w:sz w:val="36"/>
          <w:szCs w:val="36"/>
        </w:rPr>
      </w:pPr>
      <w:r>
        <w:rPr>
          <w:rFonts w:hint="eastAsia"/>
          <w:b/>
          <w:bCs/>
          <w:sz w:val="36"/>
          <w:szCs w:val="36"/>
        </w:rPr>
        <w:t>交城档案局对</w:t>
      </w:r>
      <w:r>
        <w:rPr>
          <w:rFonts w:hint="eastAsia"/>
          <w:b/>
          <w:bCs/>
          <w:sz w:val="36"/>
          <w:szCs w:val="36"/>
          <w:lang w:eastAsia="zh-CN"/>
        </w:rPr>
        <w:t>机关文件材料归档范围和文</w:t>
      </w:r>
      <w:bookmarkStart w:id="2" w:name="_GoBack"/>
      <w:bookmarkEnd w:id="2"/>
      <w:r>
        <w:rPr>
          <w:rFonts w:hint="eastAsia"/>
          <w:b/>
          <w:bCs/>
          <w:sz w:val="36"/>
          <w:szCs w:val="36"/>
          <w:lang w:eastAsia="zh-CN"/>
        </w:rPr>
        <w:t>书档案保管期限表的审查</w:t>
      </w:r>
      <w:r>
        <w:rPr>
          <w:rFonts w:hint="eastAsia"/>
          <w:b/>
          <w:bCs/>
          <w:sz w:val="36"/>
          <w:szCs w:val="36"/>
        </w:rPr>
        <w:t>职权运行风险防控图</w:t>
      </w:r>
    </w:p>
    <w:p>
      <w:pPr>
        <w:jc w:val="both"/>
        <w:rPr>
          <w:rFonts w:hint="eastAsia"/>
          <w:b/>
          <w:bCs/>
          <w:sz w:val="36"/>
          <w:szCs w:val="36"/>
        </w:rPr>
      </w:pPr>
    </w:p>
    <w:p>
      <w:pPr>
        <w:jc w:val="both"/>
        <w:rPr>
          <w:rFonts w:hint="eastAsia"/>
          <w:b/>
          <w:bCs/>
          <w:sz w:val="36"/>
          <w:szCs w:val="36"/>
        </w:rPr>
      </w:pPr>
      <w:r>
        <w:rPr>
          <w:rFonts w:hint="eastAsia"/>
        </w:rPr>
        <w:pict>
          <v:shape id="_x0000_s1028" o:spid="_x0000_s1028" o:spt="109" type="#_x0000_t109" style="position:absolute;left:0pt;margin-left:0pt;margin-top:27.45pt;height:75.75pt;width:204.75pt;z-index:251659264;mso-width-relative:page;mso-height-relative:page;" fillcolor="#FFFFFF" filled="t" stroked="t" coordsize="21600,21600">
            <v:path/>
            <v:fill on="t" color2="#FFFFFF" focussize="0,0"/>
            <v:stroke color="#000000" joinstyle="miter"/>
            <v:imagedata o:title=""/>
            <o:lock v:ext="edit" aspectratio="f"/>
            <v:textbox>
              <w:txbxContent>
                <w:p>
                  <w:pPr>
                    <w:rPr>
                      <w:rFonts w:hint="default" w:ascii="黑体" w:hAnsi="黑体" w:eastAsia="黑体"/>
                      <w:lang w:val="en-US" w:eastAsia="zh-CN"/>
                    </w:rPr>
                  </w:pPr>
                  <w:r>
                    <w:rPr>
                      <w:rFonts w:hint="eastAsia" w:ascii="黑体" w:hAnsi="黑体" w:eastAsia="黑体"/>
                      <w:lang w:eastAsia="zh-CN"/>
                    </w:rPr>
                    <w:t>对材料齐全且符合条件的申请材料不予受理，且不说明理由及依据；对不符合条件的予以受理，或虽不予受理却没有一次性告知补正材料</w:t>
                  </w:r>
                </w:p>
              </w:txbxContent>
            </v:textbox>
          </v:shape>
        </w:pict>
      </w:r>
    </w:p>
    <w:p>
      <w:pPr>
        <w:rPr>
          <w:rFonts w:hint="eastAsia"/>
        </w:rPr>
      </w:pPr>
      <w:r>
        <w:rPr>
          <w:rFonts w:hint="eastAsia"/>
        </w:rPr>
        <w:pict>
          <v:shape id="_x0000_s1045" o:spid="_x0000_s1045" o:spt="32" type="#_x0000_t32" style="position:absolute;left:0pt;margin-left:368.25pt;margin-top:139.8pt;height:0.8pt;width:73.5pt;z-index:251672576;mso-width-relative:page;mso-height-relative:page;" o:connectortype="straight" filled="f" coordsize="21600,21600">
            <v:path arrowok="t"/>
            <v:fill on="f" focussize="0,0"/>
            <v:stroke endarrow="block"/>
            <v:imagedata o:title=""/>
            <o:lock v:ext="edit"/>
          </v:shape>
        </w:pict>
      </w:r>
      <w:r>
        <w:rPr>
          <w:rFonts w:hint="eastAsia"/>
        </w:rPr>
        <w:pict>
          <v:shape id="_x0000_s1044" o:spid="_x0000_s1044" o:spt="32" type="#_x0000_t32" style="position:absolute;left:0pt;margin-left:367.5pt;margin-top:29.55pt;height:1.5pt;width:73.5pt;z-index:251671552;mso-width-relative:page;mso-height-relative:page;" o:connectortype="straight" filled="f" coordsize="21600,21600">
            <v:path arrowok="t"/>
            <v:fill on="f" focussize="0,0"/>
            <v:stroke endarrow="block"/>
            <v:imagedata o:title=""/>
            <o:lock v:ext="edit"/>
          </v:shape>
        </w:pict>
      </w:r>
      <w:r>
        <w:rPr>
          <w:rFonts w:hint="eastAsia"/>
        </w:rPr>
        <w:pict>
          <v:shape id="_x0000_s1041" o:spid="_x0000_s1041" o:spt="32" type="#_x0000_t32" style="position:absolute;left:0pt;flip:x;margin-left:205.5pt;margin-top:141.3pt;height:0.75pt;width:84.75pt;z-index:251669504;mso-width-relative:page;mso-height-relative:page;" o:connectortype="straight" filled="f" coordsize="21600,21600">
            <v:path arrowok="t"/>
            <v:fill on="f" focussize="0,0"/>
            <v:stroke endarrow="block"/>
            <v:imagedata o:title=""/>
            <o:lock v:ext="edit"/>
          </v:shape>
        </w:pict>
      </w:r>
      <w:r>
        <w:rPr>
          <w:rFonts w:hint="eastAsia"/>
        </w:rPr>
        <w:pict>
          <v:shape id="_x0000_s1039" o:spid="_x0000_s1039" o:spt="109" type="#_x0000_t109" style="position:absolute;left:0pt;margin-left:290.25pt;margin-top:121.05pt;height:49.5pt;width:78pt;z-index:251667456;mso-width-relative:page;mso-height-relative:page;" fillcolor="#FFFFFF" filled="t" stroked="t" coordsize="21600,21600">
            <v:path/>
            <v:fill on="t" color2="#FFFFFF" focussize="0,0"/>
            <v:stroke color="#000000" joinstyle="miter"/>
            <v:imagedata o:title=""/>
            <o:lock v:ext="edit" aspectratio="f"/>
            <v:textbox>
              <w:txbxContent>
                <w:p>
                  <w:pPr>
                    <w:jc w:val="center"/>
                    <w:rPr>
                      <w:rFonts w:hint="eastAsia" w:ascii="黑体" w:hAnsi="黑体" w:eastAsia="黑体"/>
                      <w:lang w:eastAsia="zh-CN"/>
                    </w:rPr>
                  </w:pPr>
                </w:p>
                <w:p>
                  <w:pPr>
                    <w:jc w:val="center"/>
                    <w:rPr>
                      <w:rFonts w:hint="eastAsia" w:ascii="黑体" w:hAnsi="黑体" w:eastAsia="黑体"/>
                      <w:lang w:eastAsia="zh-CN"/>
                    </w:rPr>
                  </w:pPr>
                  <w:r>
                    <w:rPr>
                      <w:rFonts w:hint="eastAsia" w:ascii="黑体" w:hAnsi="黑体" w:eastAsia="黑体"/>
                      <w:lang w:eastAsia="zh-CN"/>
                    </w:rPr>
                    <w:t>审查</w:t>
                  </w:r>
                </w:p>
              </w:txbxContent>
            </v:textbox>
          </v:shape>
        </w:pict>
      </w:r>
      <w:r>
        <w:rPr>
          <w:rFonts w:hint="eastAsia"/>
        </w:rPr>
        <w:pict>
          <v:shape id="_x0000_s1040" o:spid="_x0000_s1040" o:spt="32" type="#_x0000_t32" style="position:absolute;left:0pt;flip:x;margin-left:205.5pt;margin-top:31.05pt;height:0.75pt;width:86.25pt;z-index:251668480;mso-width-relative:page;mso-height-relative:page;" o:connectortype="straight" filled="f" coordsize="21600,21600">
            <v:path arrowok="t"/>
            <v:fill on="f" focussize="0,0"/>
            <v:stroke endarrow="block"/>
            <v:imagedata o:title=""/>
            <o:lock v:ext="edit"/>
          </v:shape>
        </w:pict>
      </w:r>
      <w:r>
        <w:rPr>
          <w:rFonts w:hint="eastAsia"/>
        </w:rPr>
        <w:pict>
          <v:shape id="_x0000_s1032" o:spid="_x0000_s1032" o:spt="109" type="#_x0000_t109" style="position:absolute;left:0pt;margin-left:0.75pt;margin-top:115.65pt;height:51.75pt;width:204.75pt;z-index:251662336;mso-width-relative:page;mso-height-relative:page;" coordsize="21600,21600">
            <v:path/>
            <v:fill focussize="0,0"/>
            <v:stroke joinstyle="miter"/>
            <v:imagedata o:title=""/>
            <o:lock v:ext="edit"/>
            <v:textbox>
              <w:txbxContent>
                <w:p>
                  <w:pPr>
                    <w:rPr>
                      <w:rFonts w:hint="eastAsia" w:ascii="黑体" w:hAnsi="黑体" w:eastAsia="黑体"/>
                      <w:lang w:eastAsia="zh-CN"/>
                    </w:rPr>
                  </w:pPr>
                  <w:r>
                    <w:rPr>
                      <w:rFonts w:hint="eastAsia" w:ascii="黑体" w:hAnsi="黑体" w:eastAsia="黑体"/>
                      <w:lang w:eastAsia="zh-CN"/>
                    </w:rPr>
                    <w:t>敷衍了事，没有按照国家相关文件要求进行初审和提出修改意见；没有按要求对修改完善后的材料进行复审</w:t>
                  </w:r>
                </w:p>
              </w:txbxContent>
            </v:textbox>
          </v:shape>
        </w:pict>
      </w:r>
      <w:r>
        <w:rPr>
          <w:rFonts w:hint="eastAsia"/>
        </w:rPr>
        <w:pict>
          <v:shape id="_x0000_s1036" o:spid="_x0000_s1036" o:spt="176" type="#_x0000_t176" style="position:absolute;left:0pt;margin-left:291.75pt;margin-top:10.65pt;height:52.45pt;width:75.75pt;z-index:251665408;mso-width-relative:page;mso-height-relative:page;" fillcolor="#FFFFFF" filled="t" stroked="t" coordsize="21600,21600" adj="2700">
            <v:path/>
            <v:fill on="t" color2="#FFFFFF" focussize="0,0"/>
            <v:stroke color="#000000" joinstyle="miter"/>
            <v:imagedata o:title=""/>
            <o:lock v:ext="edit" aspectratio="f"/>
            <v:textbox>
              <w:txbxContent>
                <w:p>
                  <w:pPr>
                    <w:jc w:val="center"/>
                    <w:rPr>
                      <w:rFonts w:hint="eastAsia" w:ascii="黑体" w:hAnsi="黑体" w:eastAsia="黑体"/>
                      <w:lang w:eastAsia="zh-CN"/>
                    </w:rPr>
                  </w:pPr>
                </w:p>
                <w:p>
                  <w:pPr>
                    <w:jc w:val="center"/>
                    <w:rPr>
                      <w:rFonts w:hint="eastAsia" w:ascii="黑体" w:hAnsi="黑体" w:eastAsia="黑体"/>
                      <w:lang w:eastAsia="zh-CN"/>
                    </w:rPr>
                  </w:pPr>
                  <w:r>
                    <w:rPr>
                      <w:rFonts w:hint="eastAsia" w:ascii="黑体" w:hAnsi="黑体" w:eastAsia="黑体"/>
                      <w:lang w:eastAsia="zh-CN"/>
                    </w:rPr>
                    <w:t>受理</w:t>
                  </w:r>
                </w:p>
              </w:txbxContent>
            </v:textbox>
          </v:shape>
        </w:pict>
      </w:r>
      <w:r>
        <w:rPr>
          <w:rFonts w:hint="eastAsia"/>
        </w:rPr>
        <w:pict>
          <v:shape id="_x0000_s1035" o:spid="_x0000_s1035" o:spt="109" type="#_x0000_t109" style="position:absolute;left:0pt;margin-left:440.25pt;margin-top:6.15pt;height:51.75pt;width:200.25pt;z-index:251664384;mso-width-relative:page;mso-height-relative:page;" coordsize="21600,21600">
            <v:path/>
            <v:fill focussize="0,0"/>
            <v:stroke joinstyle="miter"/>
            <v:imagedata o:title=""/>
            <o:lock v:ext="edit"/>
            <v:textbox>
              <w:txbxContent>
                <w:p>
                  <w:pPr>
                    <w:rPr>
                      <w:rFonts w:hint="eastAsia" w:ascii="黑体" w:hAnsi="黑体" w:eastAsia="黑体"/>
                      <w:lang w:eastAsia="zh-CN"/>
                    </w:rPr>
                  </w:pPr>
                </w:p>
                <w:p>
                  <w:pPr>
                    <w:rPr>
                      <w:rFonts w:hint="eastAsia" w:ascii="黑体" w:hAnsi="黑体" w:eastAsia="黑体"/>
                      <w:lang w:eastAsia="zh-CN"/>
                    </w:rPr>
                  </w:pPr>
                  <w:r>
                    <w:rPr>
                      <w:rFonts w:hint="eastAsia" w:ascii="黑体" w:hAnsi="黑体" w:eastAsia="黑体"/>
                      <w:lang w:eastAsia="zh-CN"/>
                    </w:rPr>
                    <w:t>明确申请材料要求，认真审查申请材料</w:t>
                  </w:r>
                </w:p>
              </w:txbxContent>
            </v:textbox>
          </v:shape>
        </w:pict>
      </w:r>
    </w:p>
    <w:p>
      <w:pPr>
        <w:tabs>
          <w:tab w:val="left" w:pos="4605"/>
          <w:tab w:val="left" w:pos="7695"/>
        </w:tabs>
        <w:rPr>
          <w:rFonts w:hint="eastAsia"/>
        </w:rPr>
      </w:pPr>
      <w:r>
        <w:tab/>
      </w:r>
      <w:r>
        <w:rPr>
          <w:rFonts w:hint="eastAsia" w:ascii="黑体" w:hAnsi="黑体" w:eastAsia="黑体"/>
        </w:rPr>
        <w:t>风险点</w:t>
      </w:r>
      <w:r>
        <w:tab/>
      </w:r>
      <w:r>
        <w:rPr>
          <w:rFonts w:hint="eastAsia" w:ascii="黑体" w:hAnsi="黑体" w:eastAsia="黑体"/>
        </w:rPr>
        <w:t>防控措施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pict>
          <v:shape id="_x0000_s1048" o:spid="_x0000_s1048" o:spt="32" type="#_x0000_t32" style="position:absolute;left:0pt;margin-left:329.65pt;margin-top:0.7pt;height:57.2pt;width:0.35pt;z-index:251674624;mso-width-relative:page;mso-height-relative:page;" filled="f" stroked="t" coordsize="21600,21600">
            <v:path arrowok="t"/>
            <v:fill on="f" focussize="0,0"/>
            <v:stroke color="#000000" endarrow="block"/>
            <v:imagedata o:title=""/>
            <o:lock v:ext="edit" aspectratio="f"/>
          </v:shape>
        </w:pic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pict>
          <v:shape id="_x0000_s1030" o:spid="_x0000_s1030" o:spt="109" type="#_x0000_t109" style="position:absolute;left:0pt;margin-left:442.5pt;margin-top:2.7pt;height:51.75pt;width:199.5pt;z-index:251661312;mso-width-relative:page;mso-height-relative:page;" fillcolor="#FFFFFF" filled="t" stroked="t" coordsize="21600,21600">
            <v:path/>
            <v:fill on="t" color2="#FFFFFF" focussize="0,0"/>
            <v:stroke color="#000000" joinstyle="miter"/>
            <v:imagedata o:title=""/>
            <o:lock v:ext="edit" aspectratio="f"/>
            <v:textbox>
              <w:txbxContent>
                <w:p>
                  <w:pPr>
                    <w:rPr>
                      <w:rFonts w:hint="eastAsia" w:ascii="黑体" w:hAnsi="黑体" w:eastAsia="黑体"/>
                      <w:lang w:eastAsia="zh-CN"/>
                    </w:rPr>
                  </w:pPr>
                </w:p>
                <w:p>
                  <w:pPr>
                    <w:rPr>
                      <w:rFonts w:hint="default" w:ascii="黑体" w:hAnsi="黑体" w:eastAsia="黑体"/>
                      <w:lang w:val="en-US" w:eastAsia="zh-CN"/>
                    </w:rPr>
                  </w:pPr>
                  <w:r>
                    <w:rPr>
                      <w:rFonts w:hint="eastAsia" w:ascii="黑体" w:hAnsi="黑体" w:eastAsia="黑体"/>
                      <w:lang w:eastAsia="zh-CN"/>
                    </w:rPr>
                    <w:t>严格执行国家档案局第</w:t>
                  </w:r>
                  <w:r>
                    <w:rPr>
                      <w:rFonts w:hint="eastAsia" w:ascii="黑体" w:hAnsi="黑体" w:eastAsia="黑体"/>
                      <w:lang w:val="en-US" w:eastAsia="zh-CN"/>
                    </w:rPr>
                    <w:t>8号令</w:t>
                  </w:r>
                </w:p>
                <w:p>
                  <w:pPr>
                    <w:rPr>
                      <w:rFonts w:hint="eastAsia"/>
                    </w:rPr>
                  </w:pPr>
                </w:p>
              </w:txbxContent>
            </v:textbox>
          </v:shape>
        </w:pict>
      </w:r>
    </w:p>
    <w:p>
      <w:pPr>
        <w:tabs>
          <w:tab w:val="left" w:pos="4740"/>
          <w:tab w:val="left" w:pos="7770"/>
        </w:tabs>
      </w:pPr>
      <w:r>
        <w:tab/>
      </w:r>
      <w:bookmarkStart w:id="0" w:name="_Hlk71905172"/>
      <w:r>
        <w:rPr>
          <w:rFonts w:hint="eastAsia" w:ascii="黑体" w:hAnsi="黑体" w:eastAsia="黑体"/>
        </w:rPr>
        <w:t>风险点</w:t>
      </w:r>
      <w:bookmarkEnd w:id="0"/>
      <w:r>
        <w:tab/>
      </w:r>
      <w:bookmarkStart w:id="1" w:name="_Hlk71905194"/>
      <w:r>
        <w:rPr>
          <w:rFonts w:hint="eastAsia" w:ascii="黑体" w:hAnsi="黑体" w:eastAsia="黑体"/>
        </w:rPr>
        <w:t>防控措施</w:t>
      </w:r>
      <w:bookmarkEnd w:id="1"/>
    </w:p>
    <w:p/>
    <w:p>
      <w:r>
        <w:rPr>
          <w:rFonts w:hint="eastAsia"/>
        </w:rPr>
        <w:pict>
          <v:shape id="_x0000_s1049" o:spid="_x0000_s1049" o:spt="32" type="#_x0000_t32" style="position:absolute;left:0pt;margin-left:329.1pt;margin-top:16pt;height:42.05pt;width:0.15pt;z-index:251675648;mso-width-relative:page;mso-height-relative:page;" filled="f" stroked="t" coordsize="21600,21600">
            <v:path arrowok="t"/>
            <v:fill on="f" focussize="0,0"/>
            <v:stroke color="#000000" endarrow="block"/>
            <v:imagedata o:title=""/>
            <o:lock v:ext="edit" aspectratio="f"/>
          </v:shape>
        </w:pict>
      </w:r>
    </w:p>
    <w:p/>
    <w:p/>
    <w:p>
      <w:r>
        <w:rPr>
          <w:rFonts w:hint="eastAsia"/>
        </w:rPr>
        <w:pict>
          <v:shape id="_x0000_s1038" o:spid="_x0000_s1038" o:spt="109" type="#_x0000_t109" style="position:absolute;left:0pt;margin-left:288.75pt;margin-top:10.5pt;height:49.45pt;width:78pt;z-index:251666432;mso-width-relative:page;mso-height-relative:page;" fillcolor="#FFFFFF" filled="t" stroked="t" coordsize="21600,21600">
            <v:path/>
            <v:fill on="t" color2="#FFFFFF" focussize="0,0"/>
            <v:stroke color="#000000" joinstyle="miter"/>
            <v:imagedata o:title=""/>
            <o:lock v:ext="edit" aspectratio="f"/>
            <v:textbox>
              <w:txbxContent>
                <w:p>
                  <w:pPr>
                    <w:jc w:val="both"/>
                    <w:rPr>
                      <w:rFonts w:hint="eastAsia" w:ascii="黑体" w:hAnsi="黑体" w:eastAsia="黑体"/>
                      <w:lang w:val="en-US" w:eastAsia="zh-CN"/>
                    </w:rPr>
                  </w:pPr>
                  <w:r>
                    <w:rPr>
                      <w:rFonts w:hint="eastAsia" w:ascii="黑体" w:hAnsi="黑体" w:eastAsia="黑体"/>
                      <w:lang w:val="en-US" w:eastAsia="zh-CN"/>
                    </w:rPr>
                    <w:t xml:space="preserve">   </w:t>
                  </w:r>
                </w:p>
                <w:p>
                  <w:pPr>
                    <w:ind w:firstLine="420" w:firstLineChars="200"/>
                    <w:jc w:val="both"/>
                    <w:rPr>
                      <w:rFonts w:hint="default" w:ascii="黑体" w:hAnsi="黑体" w:eastAsia="黑体"/>
                      <w:lang w:val="en-US" w:eastAsia="zh-CN"/>
                    </w:rPr>
                  </w:pPr>
                  <w:r>
                    <w:rPr>
                      <w:rFonts w:hint="eastAsia" w:ascii="黑体" w:hAnsi="黑体" w:eastAsia="黑体"/>
                      <w:lang w:val="en-US" w:eastAsia="zh-CN"/>
                    </w:rPr>
                    <w:t>决定</w:t>
                  </w:r>
                </w:p>
              </w:txbxContent>
            </v:textbox>
          </v:shape>
        </w:pict>
      </w:r>
      <w:r>
        <w:rPr>
          <w:rFonts w:hint="eastAsia"/>
        </w:rPr>
        <w:pict>
          <v:shape id="_x0000_s1029" o:spid="_x0000_s1029" o:spt="109" type="#_x0000_t109" style="position:absolute;left:0pt;margin-left:446.25pt;margin-top:5.25pt;height:64.45pt;width:200.25pt;z-index:251660288;mso-width-relative:page;mso-height-relative:page;" fillcolor="#FFFFFF" filled="t" stroked="t" coordsize="21600,21600">
            <v:path/>
            <v:fill on="t" color2="#FFFFFF" focussize="0,0"/>
            <v:stroke color="#000000" joinstyle="miter"/>
            <v:imagedata o:title=""/>
            <o:lock v:ext="edit" aspectratio="f"/>
            <v:textbox>
              <w:txbxContent>
                <w:p>
                  <w:pPr>
                    <w:rPr>
                      <w:rFonts w:hint="eastAsia" w:ascii="黑体" w:hAnsi="黑体" w:eastAsia="黑体"/>
                      <w:lang w:eastAsia="zh-CN"/>
                    </w:rPr>
                  </w:pPr>
                </w:p>
                <w:p>
                  <w:pPr>
                    <w:rPr>
                      <w:rFonts w:hint="eastAsia" w:eastAsiaTheme="minorEastAsia"/>
                      <w:lang w:eastAsia="zh-CN"/>
                    </w:rPr>
                  </w:pPr>
                  <w:r>
                    <w:rPr>
                      <w:rFonts w:hint="eastAsia" w:ascii="黑体" w:hAnsi="黑体" w:eastAsia="黑体"/>
                      <w:lang w:eastAsia="zh-CN"/>
                    </w:rPr>
                    <w:t>明确办事流程和时限，规范工作程序，加强对审核人员的教育和培训</w:t>
                  </w:r>
                </w:p>
              </w:txbxContent>
            </v:textbox>
          </v:shape>
        </w:pict>
      </w:r>
      <w:r>
        <w:rPr>
          <w:rFonts w:hint="eastAsia"/>
        </w:rPr>
        <w:pict>
          <v:shape id="_x0000_s1033" o:spid="_x0000_s1033" o:spt="109" type="#_x0000_t109" style="position:absolute;left:0pt;margin-left:0.75pt;margin-top:1.5pt;height:62.2pt;width:204.75pt;z-index:251663360;mso-width-relative:page;mso-height-relative:page;" fillcolor="#FFFFFF" filled="t" stroked="t" coordsize="21600,21600">
            <v:path/>
            <v:fill on="t" color2="#FFFFFF" focussize="0,0"/>
            <v:stroke color="#000000" joinstyle="miter"/>
            <v:imagedata o:title=""/>
            <o:lock v:ext="edit" aspectratio="f"/>
            <v:textbox>
              <w:txbxContent>
                <w:p>
                  <w:pPr>
                    <w:jc w:val="center"/>
                    <w:rPr>
                      <w:rFonts w:hint="eastAsia" w:ascii="黑体" w:hAnsi="黑体" w:eastAsia="黑体"/>
                      <w:lang w:eastAsia="zh-CN"/>
                    </w:rPr>
                  </w:pPr>
                </w:p>
                <w:p>
                  <w:pPr>
                    <w:jc w:val="center"/>
                    <w:rPr>
                      <w:rFonts w:hint="eastAsia" w:ascii="黑体" w:hAnsi="黑体" w:eastAsia="黑体"/>
                      <w:lang w:eastAsia="zh-CN"/>
                    </w:rPr>
                  </w:pPr>
                  <w:r>
                    <w:rPr>
                      <w:rFonts w:hint="eastAsia" w:ascii="黑体" w:hAnsi="黑体" w:eastAsia="黑体"/>
                      <w:lang w:eastAsia="zh-CN"/>
                    </w:rPr>
                    <w:t>没有按照法定程序进行</w:t>
                  </w:r>
                </w:p>
              </w:txbxContent>
            </v:textbox>
          </v:shape>
        </w:pict>
      </w:r>
    </w:p>
    <w:p>
      <w:pPr>
        <w:tabs>
          <w:tab w:val="left" w:pos="4800"/>
          <w:tab w:val="left" w:pos="7830"/>
          <w:tab w:val="left" w:pos="7890"/>
        </w:tabs>
      </w:pPr>
      <w:r>
        <w:rPr>
          <w:rFonts w:hint="eastAsia"/>
        </w:rPr>
        <w:pict>
          <v:shape id="_x0000_s1046" o:spid="_x0000_s1046" o:spt="32" type="#_x0000_t32" style="position:absolute;left:0pt;margin-left:366pt;margin-top:15.15pt;height:1.5pt;width:81pt;z-index:251673600;mso-width-relative:page;mso-height-relative:page;" o:connectortype="straight" filled="f" coordsize="21600,21600">
            <v:path arrowok="t"/>
            <v:fill on="f" focussize="0,0"/>
            <v:stroke endarrow="block"/>
            <v:imagedata o:title=""/>
            <o:lock v:ext="edit"/>
          </v:shape>
        </w:pict>
      </w:r>
      <w:r>
        <w:rPr>
          <w:rFonts w:hint="eastAsia"/>
        </w:rPr>
        <w:pict>
          <v:shape id="_x0000_s1042" o:spid="_x0000_s1042" o:spt="32" type="#_x0000_t32" style="position:absolute;left:0pt;flip:x;margin-left:204pt;margin-top:15.15pt;height:0pt;width:83.25pt;z-index:251670528;mso-width-relative:page;mso-height-relative:page;" o:connectortype="straight" filled="f" coordsize="21600,21600">
            <v:path arrowok="t"/>
            <v:fill on="f" focussize="0,0"/>
            <v:stroke endarrow="block"/>
            <v:imagedata o:title=""/>
            <o:lock v:ext="edit"/>
          </v:shape>
        </w:pict>
      </w:r>
      <w:r>
        <w:rPr>
          <w:rFonts w:hint="eastAsia" w:ascii="黑体" w:hAnsi="黑体" w:eastAsia="黑体"/>
        </w:rPr>
        <w:t>风险点</w:t>
      </w:r>
      <w:r>
        <w:rPr>
          <w:rFonts w:ascii="黑体" w:hAnsi="黑体" w:eastAsia="黑体"/>
        </w:rPr>
        <w:tab/>
      </w:r>
      <w:r>
        <w:rPr>
          <w:rFonts w:hint="eastAsia" w:ascii="黑体" w:hAnsi="黑体" w:eastAsia="黑体"/>
        </w:rPr>
        <w:t>风险点</w:t>
      </w:r>
      <w:r>
        <w:rPr>
          <w:rFonts w:ascii="黑体" w:hAnsi="黑体" w:eastAsia="黑体"/>
        </w:rPr>
        <w:tab/>
      </w:r>
      <w:r>
        <w:rPr>
          <w:rFonts w:hint="eastAsia" w:ascii="黑体" w:hAnsi="黑体" w:eastAsia="黑体"/>
        </w:rPr>
        <w:t>防控措施</w:t>
      </w:r>
      <w:r>
        <w:rPr>
          <w:rFonts w:ascii="黑体" w:hAnsi="黑体" w:eastAsia="黑体"/>
        </w:rPr>
        <w:tab/>
      </w:r>
    </w:p>
    <w:p>
      <w:pPr>
        <w:tabs>
          <w:tab w:val="left" w:pos="4800"/>
        </w:tabs>
      </w:pPr>
      <w:r>
        <w:tab/>
      </w:r>
    </w:p>
    <w:p/>
    <w:p/>
    <w:p/>
    <w:p>
      <w:pPr>
        <w:tabs>
          <w:tab w:val="left" w:pos="4905"/>
          <w:tab w:val="left" w:pos="7785"/>
        </w:tabs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D55CA"/>
    <w:rsid w:val="006C1640"/>
    <w:rsid w:val="009D55CA"/>
    <w:rsid w:val="00B469A9"/>
    <w:rsid w:val="00BC2179"/>
    <w:rsid w:val="00F4276E"/>
    <w:rsid w:val="1FE06835"/>
    <w:rsid w:val="272F06AA"/>
    <w:rsid w:val="273E1BEF"/>
    <w:rsid w:val="3EA6272E"/>
    <w:rsid w:val="51CE08AA"/>
    <w:rsid w:val="67ED74E6"/>
    <w:rsid w:val="68FA717A"/>
    <w:rsid w:val="6C7C3A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  <o:rules v:ext="edit">
        <o:r id="V:Rule1" type="connector" idref="#_x0000_s1040"/>
        <o:r id="V:Rule2" type="connector" idref="#_x0000_s1041"/>
        <o:r id="V:Rule3" type="connector" idref="#_x0000_s1042"/>
        <o:r id="V:Rule4" type="connector" idref="#_x0000_s1044"/>
        <o:r id="V:Rule5" type="connector" idref="#_x0000_s1045"/>
        <o:r id="V:Rule6" type="connector" idref="#_x0000_s1046"/>
        <o:r id="V:Rule7" type="connector" idref="#_x0000_s1048">
          <o:proxy start="" idref="#_x0000_s1036" connectloc="2"/>
        </o:r>
        <o:r id="V:Rule8" type="connector" idref="#_x0000_s1049"/>
      </o:rules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8"/>
    <customShpInfo spid="_x0000_s1045"/>
    <customShpInfo spid="_x0000_s1044"/>
    <customShpInfo spid="_x0000_s1041"/>
    <customShpInfo spid="_x0000_s1039"/>
    <customShpInfo spid="_x0000_s1040"/>
    <customShpInfo spid="_x0000_s1032"/>
    <customShpInfo spid="_x0000_s1036"/>
    <customShpInfo spid="_x0000_s1035"/>
    <customShpInfo spid="_x0000_s1048"/>
    <customShpInfo spid="_x0000_s1030"/>
    <customShpInfo spid="_x0000_s1049"/>
    <customShpInfo spid="_x0000_s1038"/>
    <customShpInfo spid="_x0000_s1029"/>
    <customShpInfo spid="_x0000_s1033"/>
    <customShpInfo spid="_x0000_s1046"/>
    <customShpInfo spid="_x0000_s104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17</Words>
  <Characters>101</Characters>
  <Lines>1</Lines>
  <Paragraphs>1</Paragraphs>
  <TotalTime>45</TotalTime>
  <ScaleCrop>false</ScaleCrop>
  <LinksUpToDate>false</LinksUpToDate>
  <CharactersWithSpaces>117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2021-05-14T08:52:00Z</dcterms:created>
  <dc:creator>米 捷</dc:creator>
  <cp:lastModifiedBy>Temptationら</cp:lastModifiedBy>
  <dcterms:modified xsi:type="dcterms:W3CDTF">2021-05-17T03:13:17Z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6D418679681A4690AF8BE628526B7992</vt:lpwstr>
  </property>
</Properties>
</file>