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6D0FEC">
      <w:pPr>
        <w:spacing w:line="640" w:lineRule="exact"/>
        <w:rPr>
          <w:rFonts w:ascii="宋体" w:hAnsi="宋体" w:hint="eastAsia"/>
          <w:sz w:val="28"/>
          <w:szCs w:val="28"/>
        </w:rPr>
      </w:pPr>
    </w:p>
    <w:p w:rsidR="00000000" w:rsidRDefault="006D0FEC">
      <w:pPr>
        <w:spacing w:line="640" w:lineRule="exact"/>
        <w:jc w:val="center"/>
        <w:rPr>
          <w:rFonts w:ascii="黑体" w:eastAsia="黑体" w:hAnsi="黑体" w:cs="黑体" w:hint="eastAsia"/>
          <w:b/>
          <w:bCs/>
          <w:sz w:val="44"/>
          <w:szCs w:val="44"/>
        </w:rPr>
      </w:pPr>
    </w:p>
    <w:p w:rsidR="00000000" w:rsidRDefault="006D0FEC">
      <w:pPr>
        <w:spacing w:line="640" w:lineRule="exact"/>
        <w:jc w:val="center"/>
        <w:rPr>
          <w:rFonts w:ascii="黑体" w:eastAsia="黑体" w:hAnsi="黑体" w:cs="黑体" w:hint="eastAsia"/>
          <w:b/>
          <w:bCs/>
          <w:sz w:val="44"/>
          <w:szCs w:val="44"/>
        </w:rPr>
      </w:pPr>
    </w:p>
    <w:p w:rsidR="00000000" w:rsidRDefault="006D0FEC">
      <w:pPr>
        <w:spacing w:line="640" w:lineRule="exact"/>
        <w:jc w:val="center"/>
        <w:rPr>
          <w:rFonts w:ascii="黑体" w:eastAsia="黑体" w:hAnsi="黑体" w:cs="黑体" w:hint="eastAsia"/>
          <w:b/>
          <w:bCs/>
          <w:sz w:val="44"/>
          <w:szCs w:val="44"/>
        </w:rPr>
      </w:pPr>
    </w:p>
    <w:p w:rsidR="00000000" w:rsidRDefault="006D0FEC">
      <w:pPr>
        <w:spacing w:line="640" w:lineRule="exact"/>
        <w:rPr>
          <w:rFonts w:ascii="黑体" w:eastAsia="黑体" w:hAnsi="黑体" w:cs="黑体" w:hint="eastAsia"/>
          <w:b/>
          <w:bCs/>
          <w:sz w:val="52"/>
          <w:szCs w:val="52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 xml:space="preserve">        </w:t>
      </w:r>
      <w:r>
        <w:rPr>
          <w:rFonts w:ascii="黑体" w:eastAsia="黑体" w:hAnsi="黑体" w:cs="黑体" w:hint="eastAsia"/>
          <w:b/>
          <w:bCs/>
          <w:sz w:val="52"/>
          <w:szCs w:val="52"/>
        </w:rPr>
        <w:t xml:space="preserve"> 2016</w:t>
      </w:r>
      <w:r>
        <w:rPr>
          <w:rFonts w:ascii="黑体" w:eastAsia="黑体" w:hAnsi="黑体" w:cs="黑体" w:hint="eastAsia"/>
          <w:b/>
          <w:bCs/>
          <w:sz w:val="52"/>
          <w:szCs w:val="52"/>
        </w:rPr>
        <w:t>年部门</w:t>
      </w:r>
      <w:r>
        <w:rPr>
          <w:rFonts w:ascii="黑体" w:eastAsia="黑体" w:hAnsi="黑体" w:cs="黑体" w:hint="eastAsia"/>
          <w:b/>
          <w:bCs/>
          <w:sz w:val="52"/>
          <w:szCs w:val="52"/>
        </w:rPr>
        <w:t>决算</w:t>
      </w:r>
    </w:p>
    <w:p w:rsidR="00000000" w:rsidRDefault="006D0FEC">
      <w:pPr>
        <w:spacing w:line="640" w:lineRule="exact"/>
        <w:jc w:val="center"/>
        <w:rPr>
          <w:rFonts w:ascii="黑体" w:eastAsia="黑体" w:hAnsi="黑体" w:cs="黑体" w:hint="eastAsia"/>
          <w:b/>
          <w:bCs/>
          <w:sz w:val="44"/>
          <w:szCs w:val="44"/>
        </w:rPr>
      </w:pPr>
    </w:p>
    <w:p w:rsidR="00000000" w:rsidRDefault="006D0FEC">
      <w:pPr>
        <w:spacing w:line="640" w:lineRule="exact"/>
        <w:jc w:val="center"/>
        <w:rPr>
          <w:rFonts w:ascii="黑体" w:eastAsia="黑体" w:hAnsi="黑体" w:cs="黑体" w:hint="eastAsia"/>
          <w:b/>
          <w:bCs/>
          <w:sz w:val="44"/>
          <w:szCs w:val="44"/>
        </w:rPr>
      </w:pPr>
    </w:p>
    <w:p w:rsidR="00000000" w:rsidRDefault="006D0FEC">
      <w:pPr>
        <w:spacing w:line="640" w:lineRule="exact"/>
        <w:jc w:val="center"/>
        <w:rPr>
          <w:rFonts w:ascii="黑体" w:eastAsia="黑体" w:hAnsi="黑体" w:cs="黑体" w:hint="eastAsia"/>
          <w:b/>
          <w:bCs/>
          <w:sz w:val="44"/>
          <w:szCs w:val="44"/>
        </w:rPr>
      </w:pPr>
    </w:p>
    <w:p w:rsidR="00000000" w:rsidRDefault="006D0FEC">
      <w:pPr>
        <w:spacing w:line="640" w:lineRule="exact"/>
        <w:jc w:val="center"/>
        <w:rPr>
          <w:rFonts w:ascii="黑体" w:eastAsia="黑体" w:hAnsi="黑体" w:cs="黑体" w:hint="eastAsia"/>
          <w:b/>
          <w:bCs/>
          <w:sz w:val="44"/>
          <w:szCs w:val="44"/>
        </w:rPr>
      </w:pPr>
    </w:p>
    <w:p w:rsidR="00000000" w:rsidRDefault="006D0FEC">
      <w:pPr>
        <w:spacing w:line="640" w:lineRule="exact"/>
        <w:rPr>
          <w:rFonts w:ascii="黑体" w:eastAsia="黑体" w:hAnsi="黑体" w:cs="黑体" w:hint="eastAsia"/>
          <w:b/>
          <w:bCs/>
          <w:sz w:val="44"/>
          <w:szCs w:val="44"/>
        </w:rPr>
      </w:pPr>
    </w:p>
    <w:p w:rsidR="00000000" w:rsidRDefault="006D0FEC">
      <w:pPr>
        <w:spacing w:line="640" w:lineRule="exact"/>
        <w:rPr>
          <w:rFonts w:ascii="黑体" w:eastAsia="黑体" w:hAnsi="黑体" w:cs="黑体" w:hint="eastAsia"/>
          <w:b/>
          <w:bCs/>
          <w:sz w:val="44"/>
          <w:szCs w:val="44"/>
        </w:rPr>
      </w:pPr>
    </w:p>
    <w:p w:rsidR="00000000" w:rsidRDefault="006D0FEC">
      <w:pPr>
        <w:spacing w:line="640" w:lineRule="exact"/>
        <w:jc w:val="center"/>
        <w:rPr>
          <w:rFonts w:ascii="黑体" w:eastAsia="黑体" w:hAnsi="黑体" w:cs="黑体" w:hint="eastAsia"/>
          <w:b/>
          <w:bCs/>
          <w:sz w:val="36"/>
          <w:szCs w:val="36"/>
        </w:rPr>
      </w:pPr>
    </w:p>
    <w:p w:rsidR="00000000" w:rsidRDefault="006D0FEC">
      <w:pPr>
        <w:spacing w:line="640" w:lineRule="exact"/>
        <w:jc w:val="center"/>
        <w:rPr>
          <w:rFonts w:ascii="黑体" w:eastAsia="黑体" w:hAnsi="黑体" w:cs="黑体" w:hint="eastAsia"/>
          <w:b/>
          <w:bCs/>
          <w:sz w:val="36"/>
          <w:szCs w:val="36"/>
        </w:rPr>
      </w:pPr>
    </w:p>
    <w:p w:rsidR="00000000" w:rsidRDefault="006D0FEC">
      <w:pPr>
        <w:spacing w:line="640" w:lineRule="exact"/>
        <w:jc w:val="center"/>
        <w:rPr>
          <w:rFonts w:ascii="黑体" w:eastAsia="黑体" w:hAnsi="黑体" w:cs="黑体" w:hint="eastAsia"/>
          <w:b/>
          <w:bCs/>
          <w:sz w:val="36"/>
          <w:szCs w:val="36"/>
        </w:rPr>
      </w:pPr>
    </w:p>
    <w:p w:rsidR="00000000" w:rsidRDefault="006D0FEC">
      <w:pPr>
        <w:spacing w:line="640" w:lineRule="exact"/>
        <w:jc w:val="center"/>
        <w:rPr>
          <w:rFonts w:ascii="黑体" w:eastAsia="黑体" w:hAnsi="黑体" w:cs="黑体" w:hint="eastAsia"/>
          <w:b/>
          <w:bCs/>
          <w:sz w:val="36"/>
          <w:szCs w:val="36"/>
        </w:rPr>
      </w:pPr>
    </w:p>
    <w:p w:rsidR="00000000" w:rsidRDefault="006D0FEC">
      <w:pPr>
        <w:spacing w:line="640" w:lineRule="exact"/>
        <w:jc w:val="center"/>
        <w:rPr>
          <w:rFonts w:ascii="黑体" w:eastAsia="黑体" w:hAnsi="黑体" w:cs="黑体" w:hint="eastAsia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单位名称：</w:t>
      </w:r>
      <w:r>
        <w:rPr>
          <w:rFonts w:ascii="黑体" w:eastAsia="黑体" w:hAnsi="黑体" w:cs="黑体" w:hint="eastAsia"/>
          <w:sz w:val="36"/>
          <w:szCs w:val="36"/>
        </w:rPr>
        <w:t>交城县招生委员会办公室</w:t>
      </w:r>
      <w:r>
        <w:rPr>
          <w:rFonts w:ascii="黑体" w:eastAsia="黑体" w:hAnsi="黑体" w:cs="黑体" w:hint="eastAsia"/>
          <w:sz w:val="36"/>
          <w:szCs w:val="36"/>
        </w:rPr>
        <w:t>（单位公章）</w:t>
      </w:r>
    </w:p>
    <w:p w:rsidR="00000000" w:rsidRDefault="006D0FEC">
      <w:pPr>
        <w:spacing w:line="640" w:lineRule="exact"/>
        <w:jc w:val="center"/>
        <w:rPr>
          <w:rFonts w:ascii="黑体" w:eastAsia="黑体" w:hAnsi="黑体" w:cs="黑体" w:hint="eastAsia"/>
          <w:b/>
          <w:bCs/>
          <w:sz w:val="44"/>
          <w:szCs w:val="44"/>
        </w:rPr>
      </w:pPr>
    </w:p>
    <w:p w:rsidR="00000000" w:rsidRDefault="006D0FEC">
      <w:pPr>
        <w:spacing w:line="640" w:lineRule="exact"/>
        <w:jc w:val="center"/>
        <w:rPr>
          <w:rFonts w:ascii="黑体" w:eastAsia="黑体" w:hAnsi="黑体" w:cs="黑体" w:hint="eastAsia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二〇一</w:t>
      </w:r>
      <w:r>
        <w:rPr>
          <w:rFonts w:ascii="黑体" w:eastAsia="黑体" w:hAnsi="黑体" w:cs="黑体" w:hint="eastAsia"/>
          <w:sz w:val="36"/>
          <w:szCs w:val="36"/>
        </w:rPr>
        <w:t>七</w:t>
      </w:r>
      <w:r>
        <w:rPr>
          <w:rFonts w:ascii="黑体" w:eastAsia="黑体" w:hAnsi="黑体" w:cs="黑体" w:hint="eastAsia"/>
          <w:sz w:val="36"/>
          <w:szCs w:val="36"/>
        </w:rPr>
        <w:t>年</w:t>
      </w:r>
      <w:r>
        <w:rPr>
          <w:rFonts w:ascii="黑体" w:eastAsia="黑体" w:hAnsi="黑体" w:cs="黑体" w:hint="eastAsia"/>
          <w:sz w:val="36"/>
          <w:szCs w:val="36"/>
        </w:rPr>
        <w:t>八</w:t>
      </w:r>
      <w:r>
        <w:rPr>
          <w:rFonts w:ascii="黑体" w:eastAsia="黑体" w:hAnsi="黑体" w:cs="黑体" w:hint="eastAsia"/>
          <w:sz w:val="36"/>
          <w:szCs w:val="36"/>
        </w:rPr>
        <w:t>月</w:t>
      </w:r>
      <w:r>
        <w:rPr>
          <w:rFonts w:ascii="黑体" w:eastAsia="黑体" w:hAnsi="黑体" w:cs="黑体" w:hint="eastAsia"/>
          <w:sz w:val="36"/>
          <w:szCs w:val="36"/>
        </w:rPr>
        <w:t>三十</w:t>
      </w:r>
      <w:r>
        <w:rPr>
          <w:rFonts w:ascii="黑体" w:eastAsia="黑体" w:hAnsi="黑体" w:cs="黑体" w:hint="eastAsia"/>
          <w:sz w:val="36"/>
          <w:szCs w:val="36"/>
        </w:rPr>
        <w:t>日</w:t>
      </w:r>
    </w:p>
    <w:p w:rsidR="00000000" w:rsidRDefault="006D0FEC">
      <w:pPr>
        <w:spacing w:line="640" w:lineRule="exact"/>
        <w:jc w:val="center"/>
        <w:rPr>
          <w:rFonts w:ascii="宋体" w:hAnsi="宋体" w:cs="宋体" w:hint="eastAsia"/>
          <w:b/>
          <w:bCs/>
          <w:sz w:val="44"/>
          <w:szCs w:val="44"/>
        </w:rPr>
      </w:pPr>
    </w:p>
    <w:p w:rsidR="00000000" w:rsidRDefault="006D0FEC">
      <w:pPr>
        <w:spacing w:line="640" w:lineRule="exact"/>
        <w:jc w:val="center"/>
        <w:rPr>
          <w:rFonts w:ascii="宋体" w:hAnsi="宋体" w:cs="宋体" w:hint="eastAsia"/>
          <w:b/>
          <w:bCs/>
          <w:sz w:val="44"/>
          <w:szCs w:val="44"/>
        </w:rPr>
      </w:pPr>
    </w:p>
    <w:p w:rsidR="00000000" w:rsidRDefault="006D0FEC">
      <w:pPr>
        <w:spacing w:line="640" w:lineRule="exact"/>
        <w:rPr>
          <w:rFonts w:ascii="宋体" w:hAnsi="宋体" w:cs="宋体" w:hint="eastAsia"/>
          <w:b/>
          <w:bCs/>
          <w:sz w:val="44"/>
          <w:szCs w:val="44"/>
        </w:rPr>
      </w:pPr>
    </w:p>
    <w:p w:rsidR="00000000" w:rsidRDefault="006D0FEC">
      <w:pPr>
        <w:spacing w:line="640" w:lineRule="exact"/>
        <w:jc w:val="center"/>
        <w:rPr>
          <w:rFonts w:ascii="宋体" w:hAnsi="宋体" w:cs="宋体" w:hint="eastAsia"/>
          <w:b/>
          <w:bCs/>
          <w:sz w:val="44"/>
          <w:szCs w:val="44"/>
        </w:rPr>
      </w:pPr>
    </w:p>
    <w:p w:rsidR="00000000" w:rsidRDefault="006D0FEC">
      <w:pPr>
        <w:spacing w:line="640" w:lineRule="exact"/>
        <w:jc w:val="center"/>
        <w:rPr>
          <w:rFonts w:ascii="宋体" w:hAnsi="宋体" w:cs="宋体" w:hint="eastAsia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201</w:t>
      </w:r>
      <w:r>
        <w:rPr>
          <w:rFonts w:ascii="宋体" w:hAnsi="宋体" w:cs="宋体" w:hint="eastAsia"/>
          <w:b/>
          <w:bCs/>
          <w:sz w:val="36"/>
          <w:szCs w:val="36"/>
        </w:rPr>
        <w:t>6</w:t>
      </w:r>
      <w:r>
        <w:rPr>
          <w:rFonts w:ascii="宋体" w:hAnsi="宋体" w:cs="宋体" w:hint="eastAsia"/>
          <w:b/>
          <w:bCs/>
          <w:sz w:val="36"/>
          <w:szCs w:val="36"/>
        </w:rPr>
        <w:t>年</w:t>
      </w:r>
      <w:r>
        <w:rPr>
          <w:rFonts w:ascii="宋体" w:hAnsi="宋体" w:cs="宋体" w:hint="eastAsia"/>
          <w:b/>
          <w:bCs/>
          <w:sz w:val="36"/>
          <w:szCs w:val="36"/>
        </w:rPr>
        <w:t>交城县</w:t>
      </w:r>
      <w:r>
        <w:rPr>
          <w:rFonts w:ascii="黑体" w:eastAsia="黑体" w:hAnsi="黑体" w:cs="黑体" w:hint="eastAsia"/>
          <w:sz w:val="36"/>
          <w:szCs w:val="36"/>
        </w:rPr>
        <w:t>招生委员会办公室</w:t>
      </w:r>
      <w:r>
        <w:rPr>
          <w:rFonts w:ascii="宋体" w:hAnsi="宋体" w:cs="宋体" w:hint="eastAsia"/>
          <w:b/>
          <w:bCs/>
          <w:sz w:val="36"/>
          <w:szCs w:val="36"/>
        </w:rPr>
        <w:t>部门</w:t>
      </w:r>
      <w:r>
        <w:rPr>
          <w:rFonts w:ascii="宋体" w:hAnsi="宋体" w:cs="宋体" w:hint="eastAsia"/>
          <w:b/>
          <w:bCs/>
          <w:sz w:val="36"/>
          <w:szCs w:val="36"/>
        </w:rPr>
        <w:t>决算</w:t>
      </w:r>
      <w:r>
        <w:rPr>
          <w:rFonts w:ascii="宋体" w:hAnsi="宋体" w:cs="宋体" w:hint="eastAsia"/>
          <w:b/>
          <w:bCs/>
          <w:sz w:val="36"/>
          <w:szCs w:val="36"/>
        </w:rPr>
        <w:t>说明</w:t>
      </w:r>
    </w:p>
    <w:p w:rsidR="00000000" w:rsidRDefault="006D0FEC">
      <w:pPr>
        <w:spacing w:line="640" w:lineRule="exact"/>
        <w:ind w:firstLineChars="196" w:firstLine="627"/>
        <w:rPr>
          <w:rFonts w:ascii="黑体" w:eastAsia="黑体" w:hAnsi="仿宋_GB2312" w:cs="仿宋_GB2312" w:hint="eastAsia"/>
          <w:sz w:val="32"/>
          <w:szCs w:val="32"/>
        </w:rPr>
      </w:pPr>
    </w:p>
    <w:p w:rsidR="00000000" w:rsidRDefault="006D0FEC">
      <w:pPr>
        <w:spacing w:line="640" w:lineRule="exact"/>
        <w:ind w:firstLineChars="196" w:firstLine="627"/>
        <w:rPr>
          <w:rFonts w:ascii="黑体" w:eastAsia="黑体" w:hAnsi="仿宋_GB2312" w:cs="仿宋_GB2312" w:hint="eastAsia"/>
          <w:sz w:val="32"/>
          <w:szCs w:val="32"/>
        </w:rPr>
      </w:pPr>
      <w:r>
        <w:rPr>
          <w:rFonts w:ascii="黑体" w:eastAsia="黑体" w:hAnsi="仿宋_GB2312" w:cs="仿宋_GB2312" w:hint="eastAsia"/>
          <w:sz w:val="32"/>
          <w:szCs w:val="32"/>
        </w:rPr>
        <w:t>一、部门基本情况</w:t>
      </w:r>
    </w:p>
    <w:p w:rsidR="00000000" w:rsidRDefault="006D0FEC">
      <w:pPr>
        <w:spacing w:line="560" w:lineRule="exact"/>
        <w:ind w:firstLineChars="200" w:firstLine="643"/>
        <w:rPr>
          <w:rFonts w:ascii="楷体_GB2312" w:eastAsia="楷体_GB2312" w:hAnsi="仿宋_GB2312" w:cs="仿宋_GB2312" w:hint="eastAsia"/>
          <w:b/>
          <w:bCs/>
          <w:sz w:val="32"/>
          <w:szCs w:val="32"/>
        </w:rPr>
      </w:pPr>
      <w:r>
        <w:rPr>
          <w:rFonts w:ascii="楷体_GB2312" w:eastAsia="楷体_GB2312" w:hAnsi="仿宋_GB2312" w:cs="仿宋_GB2312" w:hint="eastAsia"/>
          <w:b/>
          <w:bCs/>
          <w:sz w:val="32"/>
          <w:szCs w:val="32"/>
        </w:rPr>
        <w:t>（一）部门职能</w:t>
      </w:r>
    </w:p>
    <w:p w:rsidR="00000000" w:rsidRDefault="006D0FEC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基本职能：为</w:t>
      </w:r>
      <w:r>
        <w:rPr>
          <w:rFonts w:ascii="仿宋_GB2312" w:eastAsia="仿宋_GB2312" w:hAnsi="仿宋_GB2312" w:cs="仿宋_GB2312" w:hint="eastAsia"/>
          <w:sz w:val="32"/>
          <w:szCs w:val="32"/>
        </w:rPr>
        <w:t>全县各类招生考试</w:t>
      </w:r>
      <w:r>
        <w:rPr>
          <w:rFonts w:ascii="仿宋_GB2312" w:eastAsia="仿宋_GB2312" w:hAnsi="仿宋_GB2312" w:cs="仿宋_GB2312" w:hint="eastAsia"/>
          <w:sz w:val="32"/>
          <w:szCs w:val="32"/>
        </w:rPr>
        <w:t>服务</w:t>
      </w:r>
      <w:r>
        <w:rPr>
          <w:rFonts w:ascii="仿宋_GB2312" w:eastAsia="仿宋_GB2312" w:hAnsi="仿宋_GB2312" w:cs="仿宋_GB2312" w:hint="eastAsia"/>
          <w:sz w:val="32"/>
          <w:szCs w:val="32"/>
        </w:rPr>
        <w:t>和报名招生工作。</w:t>
      </w:r>
    </w:p>
    <w:p w:rsidR="00000000" w:rsidRDefault="006D0FEC">
      <w:pPr>
        <w:spacing w:line="560" w:lineRule="exact"/>
        <w:ind w:firstLineChars="200" w:firstLine="643"/>
        <w:rPr>
          <w:rFonts w:ascii="楷体_GB2312" w:eastAsia="楷体_GB2312" w:hAnsi="仿宋_GB2312" w:cs="仿宋_GB2312" w:hint="eastAsia"/>
          <w:b/>
          <w:bCs/>
          <w:sz w:val="32"/>
          <w:szCs w:val="32"/>
        </w:rPr>
      </w:pPr>
      <w:r>
        <w:rPr>
          <w:rFonts w:ascii="楷体_GB2312" w:eastAsia="楷体_GB2312" w:hAnsi="仿宋_GB2312" w:cs="仿宋_GB2312" w:hint="eastAsia"/>
          <w:b/>
          <w:bCs/>
          <w:sz w:val="32"/>
          <w:szCs w:val="32"/>
        </w:rPr>
        <w:t>（二）人员构成情况</w:t>
      </w:r>
    </w:p>
    <w:p w:rsidR="00000000" w:rsidRDefault="006D0FEC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机构设置：本</w:t>
      </w:r>
      <w:r>
        <w:rPr>
          <w:rFonts w:ascii="仿宋_GB2312" w:eastAsia="仿宋_GB2312" w:hAnsi="仿宋_GB2312" w:cs="仿宋_GB2312" w:hint="eastAsia"/>
          <w:sz w:val="32"/>
          <w:szCs w:val="32"/>
        </w:rPr>
        <w:t>单位无</w:t>
      </w:r>
      <w:r>
        <w:rPr>
          <w:rFonts w:ascii="仿宋_GB2312" w:eastAsia="仿宋_GB2312" w:hAnsi="仿宋_GB2312" w:cs="仿宋_GB2312" w:hint="eastAsia"/>
          <w:sz w:val="32"/>
          <w:szCs w:val="32"/>
        </w:rPr>
        <w:t>编制，实有</w:t>
      </w:r>
      <w:r>
        <w:rPr>
          <w:rFonts w:ascii="仿宋_GB2312" w:eastAsia="仿宋_GB2312" w:hAnsi="仿宋_GB2312" w:cs="仿宋_GB2312" w:hint="eastAsia"/>
          <w:sz w:val="32"/>
          <w:szCs w:val="32"/>
        </w:rPr>
        <w:t>在职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人，无车辆，财政拨款主要用于</w:t>
      </w:r>
      <w:r>
        <w:rPr>
          <w:rFonts w:ascii="仿宋_GB2312" w:eastAsia="仿宋_GB2312" w:hAnsi="仿宋_GB2312" w:cs="仿宋_GB2312" w:hint="eastAsia"/>
          <w:sz w:val="32"/>
          <w:szCs w:val="32"/>
        </w:rPr>
        <w:t>中高考招生。</w:t>
      </w:r>
    </w:p>
    <w:p w:rsidR="00000000" w:rsidRDefault="006D0FEC">
      <w:pPr>
        <w:spacing w:line="560" w:lineRule="exact"/>
        <w:ind w:firstLine="640"/>
        <w:jc w:val="left"/>
        <w:rPr>
          <w:rFonts w:ascii="黑体" w:eastAsia="黑体" w:hAnsi="仿宋_GB2312" w:cs="仿宋_GB2312" w:hint="eastAsia"/>
          <w:sz w:val="32"/>
          <w:szCs w:val="32"/>
        </w:rPr>
      </w:pPr>
      <w:r>
        <w:rPr>
          <w:rFonts w:ascii="黑体" w:eastAsia="黑体" w:hAnsi="仿宋_GB2312" w:cs="仿宋_GB2312" w:hint="eastAsia"/>
          <w:sz w:val="32"/>
          <w:szCs w:val="32"/>
        </w:rPr>
        <w:t>二、</w:t>
      </w:r>
      <w:r>
        <w:rPr>
          <w:rFonts w:ascii="黑体" w:eastAsia="黑体" w:hAnsi="仿宋_GB2312" w:cs="仿宋_GB2312" w:hint="eastAsia"/>
          <w:sz w:val="32"/>
          <w:szCs w:val="32"/>
        </w:rPr>
        <w:t>2016</w:t>
      </w:r>
      <w:r>
        <w:rPr>
          <w:rFonts w:ascii="黑体" w:eastAsia="黑体" w:hAnsi="仿宋_GB2312" w:cs="仿宋_GB2312" w:hint="eastAsia"/>
          <w:sz w:val="32"/>
          <w:szCs w:val="32"/>
        </w:rPr>
        <w:t>年部门决算情况</w:t>
      </w:r>
    </w:p>
    <w:p w:rsidR="00000000" w:rsidRDefault="006D0FEC">
      <w:pPr>
        <w:numPr>
          <w:ilvl w:val="0"/>
          <w:numId w:val="1"/>
        </w:numPr>
        <w:spacing w:line="560" w:lineRule="exact"/>
        <w:ind w:firstLine="640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本年收入：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共计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1011151.46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元，</w:t>
      </w:r>
      <w:r w:rsidR="00CB16B1">
        <w:rPr>
          <w:rFonts w:ascii="仿宋_GB2312" w:eastAsia="仿宋_GB2312" w:hAnsi="仿宋_GB2312" w:cs="仿宋_GB2312" w:hint="eastAsia"/>
          <w:kern w:val="0"/>
          <w:sz w:val="32"/>
          <w:szCs w:val="32"/>
        </w:rPr>
        <w:t>2015年收入914995.44元，2016年比2015年收入增加96156.02元，原因是2016年多拨入预算外收入。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上年结转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708831.49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元。</w:t>
      </w:r>
    </w:p>
    <w:p w:rsidR="00000000" w:rsidRDefault="006D0FEC">
      <w:pPr>
        <w:numPr>
          <w:ilvl w:val="0"/>
          <w:numId w:val="1"/>
        </w:numPr>
        <w:spacing w:line="560" w:lineRule="exact"/>
        <w:ind w:firstLine="640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本年支出：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共计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1568916.7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元，</w:t>
      </w:r>
      <w:r w:rsidR="00CB16B1">
        <w:rPr>
          <w:rFonts w:ascii="仿宋_GB2312" w:eastAsia="仿宋_GB2312" w:hAnsi="仿宋_GB2312" w:cs="仿宋_GB2312" w:hint="eastAsia"/>
          <w:kern w:val="0"/>
          <w:sz w:val="32"/>
          <w:szCs w:val="32"/>
        </w:rPr>
        <w:t>2015年支出685645.44元，2016年比2015年支出增加883271.26元，原因是2016年多支出中高考考场建设费。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本年收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支结余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151066.25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元。</w:t>
      </w:r>
    </w:p>
    <w:p w:rsidR="00000000" w:rsidRDefault="006D0FEC">
      <w:pPr>
        <w:spacing w:line="560" w:lineRule="exact"/>
        <w:jc w:val="left"/>
        <w:rPr>
          <w:rFonts w:ascii="楷体_GB2312" w:eastAsia="楷体_GB2312" w:hAnsi="仿宋_GB2312" w:cs="仿宋_GB2312" w:hint="eastAsia"/>
          <w:b/>
          <w:bCs/>
          <w:sz w:val="32"/>
          <w:szCs w:val="32"/>
        </w:rPr>
      </w:pPr>
      <w:r>
        <w:rPr>
          <w:rFonts w:ascii="楷体_GB2312" w:eastAsia="楷体_GB2312" w:hAnsi="仿宋_GB2312" w:cs="仿宋_GB2312" w:hint="eastAsia"/>
          <w:b/>
          <w:bCs/>
          <w:sz w:val="32"/>
          <w:szCs w:val="32"/>
        </w:rPr>
        <w:t xml:space="preserve">     1</w:t>
      </w:r>
      <w:r>
        <w:rPr>
          <w:rFonts w:ascii="楷体_GB2312" w:eastAsia="楷体_GB2312" w:hAnsi="仿宋_GB2312" w:cs="仿宋_GB2312" w:hint="eastAsia"/>
          <w:b/>
          <w:bCs/>
          <w:sz w:val="32"/>
          <w:szCs w:val="32"/>
        </w:rPr>
        <w:t>、无人员经费支出。</w:t>
      </w:r>
    </w:p>
    <w:p w:rsidR="00000000" w:rsidRDefault="006D0FEC">
      <w:pPr>
        <w:spacing w:line="560" w:lineRule="exact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楷体_GB2312" w:eastAsia="楷体_GB2312" w:hAnsi="仿宋_GB2312" w:cs="仿宋_GB2312" w:hint="eastAsia"/>
          <w:b/>
          <w:bCs/>
          <w:sz w:val="32"/>
          <w:szCs w:val="32"/>
        </w:rPr>
        <w:t xml:space="preserve">     2</w:t>
      </w:r>
      <w:r>
        <w:rPr>
          <w:rFonts w:ascii="楷体_GB2312" w:eastAsia="楷体_GB2312" w:hAnsi="仿宋_GB2312" w:cs="仿宋_GB2312" w:hint="eastAsia"/>
          <w:b/>
          <w:bCs/>
          <w:sz w:val="32"/>
          <w:szCs w:val="32"/>
        </w:rPr>
        <w:t>、本年支出共</w:t>
      </w:r>
      <w:r>
        <w:rPr>
          <w:rFonts w:ascii="楷体_GB2312" w:eastAsia="楷体_GB2312" w:hAnsi="仿宋_GB2312" w:cs="仿宋_GB2312" w:hint="eastAsia"/>
          <w:b/>
          <w:bCs/>
          <w:sz w:val="32"/>
          <w:szCs w:val="32"/>
        </w:rPr>
        <w:t>1568916.7</w:t>
      </w:r>
      <w:r>
        <w:rPr>
          <w:rFonts w:ascii="楷体_GB2312" w:eastAsia="楷体_GB2312" w:hAnsi="仿宋_GB2312" w:cs="仿宋_GB2312" w:hint="eastAsia"/>
          <w:b/>
          <w:bCs/>
          <w:sz w:val="32"/>
          <w:szCs w:val="32"/>
        </w:rPr>
        <w:t>元，其中项目支出</w:t>
      </w:r>
      <w:r>
        <w:rPr>
          <w:rFonts w:ascii="楷体_GB2312" w:eastAsia="楷体_GB2312" w:hAnsi="仿宋_GB2312" w:cs="仿宋_GB2312" w:hint="eastAsia"/>
          <w:b/>
          <w:bCs/>
          <w:sz w:val="32"/>
          <w:szCs w:val="32"/>
        </w:rPr>
        <w:t>857765.24</w:t>
      </w:r>
      <w:r>
        <w:rPr>
          <w:rFonts w:ascii="楷体_GB2312" w:eastAsia="楷体_GB2312" w:hAnsi="仿宋_GB2312" w:cs="仿宋_GB2312" w:hint="eastAsia"/>
          <w:b/>
          <w:bCs/>
          <w:sz w:val="32"/>
          <w:szCs w:val="32"/>
        </w:rPr>
        <w:t>元，基本支出</w:t>
      </w:r>
      <w:r>
        <w:rPr>
          <w:rFonts w:ascii="楷体_GB2312" w:eastAsia="楷体_GB2312" w:hAnsi="仿宋_GB2312" w:cs="仿宋_GB2312" w:hint="eastAsia"/>
          <w:b/>
          <w:bCs/>
          <w:sz w:val="32"/>
          <w:szCs w:val="32"/>
        </w:rPr>
        <w:t>711151.46</w:t>
      </w:r>
      <w:r>
        <w:rPr>
          <w:rFonts w:ascii="楷体_GB2312" w:eastAsia="楷体_GB2312" w:hAnsi="仿宋_GB2312" w:cs="仿宋_GB2312" w:hint="eastAsia"/>
          <w:b/>
          <w:bCs/>
          <w:sz w:val="32"/>
          <w:szCs w:val="32"/>
        </w:rPr>
        <w:t>元。</w:t>
      </w:r>
    </w:p>
    <w:p w:rsidR="00000000" w:rsidRDefault="006D0FEC">
      <w:pPr>
        <w:spacing w:line="560" w:lineRule="exact"/>
        <w:ind w:firstLine="640"/>
        <w:jc w:val="left"/>
        <w:rPr>
          <w:rFonts w:ascii="黑体" w:eastAsia="黑体" w:hAnsi="仿宋_GB2312" w:cs="仿宋_GB2312" w:hint="eastAsia"/>
          <w:sz w:val="32"/>
          <w:szCs w:val="32"/>
        </w:rPr>
      </w:pPr>
      <w:r>
        <w:rPr>
          <w:rFonts w:ascii="黑体" w:eastAsia="黑体" w:hAnsi="仿宋_GB2312" w:cs="仿宋_GB2312" w:hint="eastAsia"/>
          <w:sz w:val="32"/>
          <w:szCs w:val="32"/>
        </w:rPr>
        <w:t>三、其他说明</w:t>
      </w:r>
    </w:p>
    <w:p w:rsidR="00000000" w:rsidRDefault="006D0FEC">
      <w:pPr>
        <w:spacing w:line="560" w:lineRule="exact"/>
        <w:ind w:firstLine="640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、“三公”经费支出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元，</w:t>
      </w:r>
      <w:r w:rsidR="00CB16B1">
        <w:rPr>
          <w:rFonts w:ascii="仿宋_GB2312" w:eastAsia="仿宋_GB2312" w:hAnsi="仿宋_GB2312" w:cs="仿宋_GB2312" w:hint="eastAsia"/>
          <w:kern w:val="0"/>
          <w:sz w:val="32"/>
          <w:szCs w:val="32"/>
        </w:rPr>
        <w:t>2015年和2016年均为0元，无增减。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三公经费支出按季度公示。</w:t>
      </w:r>
    </w:p>
    <w:p w:rsidR="00000000" w:rsidRDefault="006D0FEC">
      <w:pPr>
        <w:spacing w:line="560" w:lineRule="exact"/>
        <w:ind w:firstLine="640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、政府分散采购支出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77046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元，其中货物支出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52046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lastRenderedPageBreak/>
        <w:t>元，服务支出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25000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元。</w:t>
      </w:r>
    </w:p>
    <w:p w:rsidR="006D0FEC" w:rsidRDefault="006D0FEC">
      <w:pPr>
        <w:spacing w:line="640" w:lineRule="exact"/>
        <w:ind w:firstLine="640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</w:p>
    <w:sectPr w:rsidR="006D0FE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55E2B"/>
    <w:multiLevelType w:val="singleLevel"/>
    <w:tmpl w:val="57D55E2B"/>
    <w:lvl w:ilvl="0">
      <w:start w:val="1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420"/>
  <w:drawingGridHorizontalSpacing w:val="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useFELayout/>
  </w:compat>
  <w:rsids>
    <w:rsidRoot w:val="00172A27"/>
    <w:rsid w:val="00080185"/>
    <w:rsid w:val="0009256C"/>
    <w:rsid w:val="000B5DC5"/>
    <w:rsid w:val="001326A7"/>
    <w:rsid w:val="00137559"/>
    <w:rsid w:val="002B096A"/>
    <w:rsid w:val="003E612C"/>
    <w:rsid w:val="00452AF3"/>
    <w:rsid w:val="005341E7"/>
    <w:rsid w:val="00630200"/>
    <w:rsid w:val="006B7687"/>
    <w:rsid w:val="006D0FEC"/>
    <w:rsid w:val="00761DF5"/>
    <w:rsid w:val="008323A9"/>
    <w:rsid w:val="00A22EF8"/>
    <w:rsid w:val="00AC261E"/>
    <w:rsid w:val="00AE28BD"/>
    <w:rsid w:val="00BB657F"/>
    <w:rsid w:val="00CA3D2D"/>
    <w:rsid w:val="00CB16B1"/>
    <w:rsid w:val="00CD637A"/>
    <w:rsid w:val="00CE619D"/>
    <w:rsid w:val="00D17852"/>
    <w:rsid w:val="00D746EF"/>
    <w:rsid w:val="00EC1F4E"/>
    <w:rsid w:val="04541BC8"/>
    <w:rsid w:val="04C03240"/>
    <w:rsid w:val="050F19D9"/>
    <w:rsid w:val="0A9C61F8"/>
    <w:rsid w:val="0E2B6316"/>
    <w:rsid w:val="0F196EAF"/>
    <w:rsid w:val="0FF878BE"/>
    <w:rsid w:val="17EC7D4E"/>
    <w:rsid w:val="1A3D0518"/>
    <w:rsid w:val="1E943714"/>
    <w:rsid w:val="24217E53"/>
    <w:rsid w:val="2904148C"/>
    <w:rsid w:val="2C055DAC"/>
    <w:rsid w:val="2E95340F"/>
    <w:rsid w:val="32967485"/>
    <w:rsid w:val="32C516C3"/>
    <w:rsid w:val="365E1EC3"/>
    <w:rsid w:val="37A7741D"/>
    <w:rsid w:val="39006C13"/>
    <w:rsid w:val="3AF77EC5"/>
    <w:rsid w:val="3CED0F06"/>
    <w:rsid w:val="43B90E11"/>
    <w:rsid w:val="44394774"/>
    <w:rsid w:val="479D4BE1"/>
    <w:rsid w:val="47EE794C"/>
    <w:rsid w:val="4A053C01"/>
    <w:rsid w:val="4BDD2CEA"/>
    <w:rsid w:val="51D82CD4"/>
    <w:rsid w:val="55BC33F6"/>
    <w:rsid w:val="574127B6"/>
    <w:rsid w:val="594A3C95"/>
    <w:rsid w:val="5EA87AC0"/>
    <w:rsid w:val="64733286"/>
    <w:rsid w:val="66F70509"/>
    <w:rsid w:val="68395774"/>
    <w:rsid w:val="691C7FF7"/>
    <w:rsid w:val="6ABC3A31"/>
    <w:rsid w:val="6E051289"/>
    <w:rsid w:val="73582047"/>
    <w:rsid w:val="75A5650E"/>
    <w:rsid w:val="785E408D"/>
    <w:rsid w:val="78AC10F1"/>
    <w:rsid w:val="7A2F6506"/>
    <w:rsid w:val="7B0C506C"/>
    <w:rsid w:val="7D252427"/>
    <w:rsid w:val="7EE84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semiHidden="0" w:uiPriority="0"/>
    <w:lsdException w:name="caption" w:uiPriority="35" w:qFormat="1"/>
    <w:lsdException w:name="page number" w:semiHidden="0"/>
    <w:lsdException w:name="Title" w:semiHidden="0" w:uiPriority="10" w:unhideWhenUsed="0" w:qFormat="1"/>
    <w:lsdException w:name="Default Paragraph Font" w:semiHidden="0" w:uiPriority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HTML Preformatted" w:semiHidden="0"/>
    <w:lsdException w:name="Normal Table" w:uiPriority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nhideWhenUsed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character" w:styleId="a4">
    <w:name w:val="page number"/>
    <w:basedOn w:val="a0"/>
    <w:uiPriority w:val="99"/>
    <w:unhideWhenUsed/>
  </w:style>
  <w:style w:type="paragraph" w:styleId="a5">
    <w:name w:val="Normal (Web)"/>
    <w:uiPriority w:val="99"/>
    <w:unhideWhenUsed/>
    <w:pPr>
      <w:spacing w:before="100" w:beforeAutospacing="1" w:after="100" w:afterAutospacing="1"/>
    </w:pPr>
    <w:rPr>
      <w:sz w:val="24"/>
    </w:rPr>
  </w:style>
  <w:style w:type="paragraph" w:styleId="HTML">
    <w:name w:val="HTML Preformatted"/>
    <w:basedOn w:val="a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 w:hint="eastAsia"/>
      <w:kern w:val="0"/>
      <w:sz w:val="24"/>
      <w:szCs w:val="24"/>
    </w:rPr>
  </w:style>
  <w:style w:type="paragraph" w:styleId="a6">
    <w:name w:val="footer"/>
    <w:basedOn w:val="a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</Words>
  <Characters>479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单位名称</dc:title>
  <dc:creator>Owner</dc:creator>
  <cp:lastModifiedBy>Administrator</cp:lastModifiedBy>
  <cp:revision>2</cp:revision>
  <cp:lastPrinted>2015-02-09T11:30:00Z</cp:lastPrinted>
  <dcterms:created xsi:type="dcterms:W3CDTF">2018-11-12T08:14:00Z</dcterms:created>
  <dcterms:modified xsi:type="dcterms:W3CDTF">2018-11-12T08:14:00Z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