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ind w:leftChars="0"/>
        <w:jc w:val="center"/>
        <w:rPr>
          <w:rFonts w:hint="default" w:ascii="黑体" w:hAnsi="黑体" w:eastAsia="黑体" w:cs="黑体"/>
          <w:sz w:val="44"/>
          <w:szCs w:val="44"/>
          <w:lang w:val="en-US" w:eastAsia="zh-CN"/>
        </w:rPr>
      </w:pPr>
      <w:r>
        <w:rPr>
          <w:rFonts w:hint="eastAsia" w:ascii="黑体" w:hAnsi="黑体" w:eastAsia="黑体" w:cs="黑体"/>
          <w:sz w:val="44"/>
          <w:szCs w:val="44"/>
          <w:lang w:val="en-US" w:eastAsia="zh-CN"/>
        </w:rPr>
        <w:t>交城县财政局</w:t>
      </w:r>
    </w:p>
    <w:p>
      <w:pPr>
        <w:keepNext w:val="0"/>
        <w:keepLines w:val="0"/>
        <w:pageBreakBefore w:val="0"/>
        <w:numPr>
          <w:ilvl w:val="0"/>
          <w:numId w:val="0"/>
        </w:numPr>
        <w:kinsoku/>
        <w:wordWrap/>
        <w:overflowPunct/>
        <w:topLinePunct w:val="0"/>
        <w:autoSpaceDE/>
        <w:autoSpaceDN/>
        <w:bidi w:val="0"/>
        <w:adjustRightInd/>
        <w:snapToGrid/>
        <w:ind w:leftChars="0"/>
        <w:jc w:val="center"/>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2020年预算绩效管理工作总结</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50" w:lineRule="atLeast"/>
        <w:ind w:right="0" w:firstLine="640" w:firstLineChars="200"/>
        <w:jc w:val="left"/>
        <w:rPr>
          <w:rFonts w:hint="eastAsia" w:ascii="仿宋_GB2312" w:hAnsi="仿宋_GB2312" w:eastAsia="仿宋_GB2312" w:cs="仿宋_GB2312"/>
          <w:sz w:val="32"/>
          <w:szCs w:val="32"/>
          <w:lang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40" w:lineRule="exact"/>
        <w:ind w:left="0" w:leftChars="0" w:right="0" w:firstLine="640" w:firstLineChars="200"/>
        <w:jc w:val="left"/>
        <w:rPr>
          <w:rFonts w:hint="eastAsia" w:ascii="仿宋_GB2312" w:hAnsi="仿宋_GB2312" w:eastAsia="仿宋_GB2312" w:cs="仿宋_GB2312"/>
          <w:b w:val="0"/>
          <w:bCs w:val="0"/>
          <w:color w:val="000000"/>
          <w:sz w:val="32"/>
          <w:szCs w:val="32"/>
          <w:lang w:eastAsia="zh-CN"/>
        </w:rPr>
      </w:pPr>
      <w:r>
        <w:rPr>
          <w:rFonts w:hint="eastAsia" w:ascii="仿宋_GB2312" w:hAnsi="仿宋_GB2312" w:eastAsia="仿宋_GB2312" w:cs="仿宋_GB2312"/>
          <w:sz w:val="32"/>
          <w:szCs w:val="32"/>
          <w:lang w:val="en-US" w:eastAsia="zh-CN"/>
        </w:rPr>
        <w:t>2020年交城县财政局预算绩效管理工作认真贯彻落实省市有关文件精神，</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市局的大力指导下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较好的完成了年初制定的各项目标任务</w:t>
      </w:r>
      <w:r>
        <w:rPr>
          <w:rFonts w:hint="eastAsia" w:ascii="仿宋_GB2312" w:hAnsi="仿宋_GB2312" w:eastAsia="仿宋_GB2312" w:cs="仿宋_GB2312"/>
          <w:b w:val="0"/>
          <w:bCs w:val="0"/>
          <w:color w:val="000000"/>
          <w:sz w:val="32"/>
          <w:szCs w:val="32"/>
          <w:lang w:eastAsia="zh-CN"/>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40" w:lineRule="exact"/>
        <w:ind w:left="0" w:leftChars="0" w:right="0" w:firstLine="640" w:firstLineChars="200"/>
        <w:jc w:val="left"/>
        <w:rPr>
          <w:rFonts w:hint="eastAsia" w:ascii="黑体" w:hAnsi="黑体" w:eastAsia="黑体" w:cs="黑体"/>
          <w:b w:val="0"/>
          <w:bCs w:val="0"/>
          <w:kern w:val="0"/>
          <w:sz w:val="32"/>
          <w:szCs w:val="32"/>
          <w:lang w:val="en-US" w:eastAsia="zh-CN"/>
        </w:rPr>
      </w:pPr>
      <w:r>
        <w:rPr>
          <w:rFonts w:hint="eastAsia" w:ascii="黑体" w:hAnsi="黑体" w:eastAsia="黑体" w:cs="黑体"/>
          <w:b w:val="0"/>
          <w:bCs w:val="0"/>
          <w:color w:val="000000"/>
          <w:sz w:val="32"/>
          <w:szCs w:val="32"/>
          <w:lang w:val="en-US" w:eastAsia="zh-CN"/>
        </w:rPr>
        <w:t>一、2020年预算绩效管理工作开展情况</w:t>
      </w:r>
    </w:p>
    <w:p>
      <w:pPr>
        <w:pStyle w:val="7"/>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left"/>
        <w:textAlignment w:val="center"/>
        <w:rPr>
          <w:rFonts w:hint="eastAsia" w:ascii="楷体" w:hAnsi="楷体" w:eastAsia="楷体" w:cs="楷体"/>
          <w:b/>
          <w:bCs/>
          <w:kern w:val="0"/>
          <w:sz w:val="32"/>
          <w:szCs w:val="32"/>
          <w:lang w:val="en-US" w:eastAsia="zh-CN"/>
        </w:rPr>
      </w:pPr>
      <w:r>
        <w:rPr>
          <w:rFonts w:hint="eastAsia" w:ascii="楷体" w:hAnsi="楷体" w:eastAsia="楷体" w:cs="楷体"/>
          <w:b/>
          <w:bCs/>
          <w:kern w:val="0"/>
          <w:sz w:val="32"/>
          <w:szCs w:val="32"/>
          <w:lang w:val="en-US" w:eastAsia="zh-CN"/>
        </w:rPr>
        <w:t>健全完善预算绩效管理制度体系建设。</w:t>
      </w:r>
    </w:p>
    <w:p>
      <w:pPr>
        <w:keepNext w:val="0"/>
        <w:keepLines w:val="0"/>
        <w:pageBreakBefore w:val="0"/>
        <w:widowControl/>
        <w:kinsoku/>
        <w:wordWrap/>
        <w:overflowPunct/>
        <w:topLinePunct w:val="0"/>
        <w:autoSpaceDE/>
        <w:autoSpaceDN/>
        <w:bidi w:val="0"/>
        <w:adjustRightInd/>
        <w:snapToGrid/>
        <w:spacing w:line="640" w:lineRule="exact"/>
        <w:ind w:left="0" w:leftChars="0" w:right="0" w:rightChars="0" w:firstLine="640" w:firstLineChars="200"/>
        <w:jc w:val="left"/>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lang w:val="en-US" w:eastAsia="zh-CN"/>
        </w:rPr>
        <w:t>根据市委、市政府和市局安排，</w:t>
      </w:r>
      <w:r>
        <w:rPr>
          <w:rFonts w:hint="eastAsia" w:ascii="仿宋_GB2312" w:hAnsi="仿宋_GB2312" w:eastAsia="仿宋_GB2312" w:cs="仿宋_GB2312"/>
          <w:sz w:val="32"/>
          <w:szCs w:val="32"/>
        </w:rPr>
        <w:t>结合我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实际，</w:t>
      </w:r>
      <w:r>
        <w:rPr>
          <w:rFonts w:hint="eastAsia" w:ascii="仿宋_GB2312" w:hAnsi="仿宋_GB2312" w:eastAsia="仿宋_GB2312" w:cs="仿宋_GB2312"/>
          <w:sz w:val="32"/>
          <w:szCs w:val="32"/>
          <w:lang w:val="en-US" w:eastAsia="zh-CN"/>
        </w:rPr>
        <w:t>11月起草印发了《</w:t>
      </w:r>
      <w:r>
        <w:rPr>
          <w:rFonts w:hint="eastAsia" w:ascii="仿宋_GB2312" w:hAnsi="仿宋_GB2312" w:eastAsia="仿宋_GB2312" w:cs="仿宋_GB2312"/>
          <w:sz w:val="32"/>
          <w:szCs w:val="32"/>
          <w:lang w:eastAsia="zh-CN"/>
        </w:rPr>
        <w:t>交城县</w:t>
      </w:r>
      <w:r>
        <w:rPr>
          <w:rFonts w:hint="eastAsia" w:ascii="仿宋_GB2312" w:hAnsi="仿宋_GB2312" w:eastAsia="仿宋_GB2312" w:cs="仿宋_GB2312"/>
          <w:sz w:val="32"/>
          <w:szCs w:val="32"/>
          <w:lang w:val="en-US" w:eastAsia="zh-CN"/>
        </w:rPr>
        <w:t>全面实施预算绩效管理的实施方案》（交</w:t>
      </w:r>
      <w:r>
        <w:rPr>
          <w:rFonts w:hint="eastAsia" w:ascii="仿宋_GB2312" w:hAnsi="仿宋_GB2312" w:eastAsia="仿宋_GB2312" w:cs="仿宋_GB2312"/>
          <w:sz w:val="32"/>
          <w:szCs w:val="32"/>
          <w:highlight w:val="none"/>
          <w:lang w:val="en-US" w:eastAsia="zh-CN"/>
        </w:rPr>
        <w:t>办函〔2020〕20号）</w:t>
      </w:r>
      <w:r>
        <w:rPr>
          <w:rFonts w:hint="eastAsia" w:ascii="仿宋_GB2312" w:hAnsi="仿宋_GB2312" w:eastAsia="仿宋_GB2312" w:cs="仿宋_GB2312"/>
          <w:sz w:val="32"/>
          <w:szCs w:val="32"/>
          <w:lang w:val="en-US" w:eastAsia="zh-CN"/>
        </w:rPr>
        <w:t>。6月正式印发了《交城县财政局关于进一步加强项目预算绩效管理的通知》（交财资〔2020〕6号）。初步形成以《</w:t>
      </w:r>
      <w:r>
        <w:rPr>
          <w:rFonts w:hint="eastAsia" w:ascii="仿宋_GB2312" w:hAnsi="仿宋_GB2312" w:eastAsia="仿宋_GB2312" w:cs="仿宋_GB2312"/>
          <w:sz w:val="32"/>
          <w:szCs w:val="32"/>
          <w:lang w:eastAsia="zh-CN"/>
        </w:rPr>
        <w:t>交城县</w:t>
      </w:r>
      <w:r>
        <w:rPr>
          <w:rFonts w:hint="eastAsia" w:ascii="仿宋_GB2312" w:hAnsi="仿宋_GB2312" w:eastAsia="仿宋_GB2312" w:cs="仿宋_GB2312"/>
          <w:sz w:val="32"/>
          <w:szCs w:val="32"/>
          <w:lang w:val="en-US" w:eastAsia="zh-CN"/>
        </w:rPr>
        <w:t>全面实施预算绩效管理的实施方案》（交办函〔2020〕20号）为基本遵循，</w:t>
      </w:r>
      <w:r>
        <w:rPr>
          <w:rFonts w:hint="eastAsia" w:ascii="仿宋_GB2312" w:hAnsi="仿宋_GB2312" w:eastAsia="仿宋_GB2312" w:cs="仿宋_GB2312"/>
          <w:color w:val="000000"/>
          <w:sz w:val="32"/>
          <w:szCs w:val="32"/>
          <w:lang w:eastAsia="zh-CN"/>
        </w:rPr>
        <w:t>《交城县财政专项资金绩效目标管理暂行办法》（</w:t>
      </w:r>
      <w:r>
        <w:rPr>
          <w:rFonts w:hint="eastAsia" w:ascii="仿宋_GB2312" w:hAnsi="仿宋_GB2312" w:eastAsia="仿宋_GB2312" w:cs="仿宋_GB2312"/>
          <w:bCs/>
          <w:color w:val="000000"/>
          <w:kern w:val="0"/>
          <w:sz w:val="32"/>
          <w:szCs w:val="32"/>
        </w:rPr>
        <w:t>交财资</w:t>
      </w:r>
      <w:r>
        <w:rPr>
          <w:rFonts w:hint="eastAsia" w:ascii="仿宋_GB2312" w:hAnsi="仿宋_GB2312" w:eastAsia="仿宋_GB2312" w:cs="仿宋_GB2312"/>
          <w:color w:val="000000"/>
          <w:kern w:val="0"/>
          <w:sz w:val="32"/>
          <w:szCs w:val="32"/>
          <w:lang w:val="en-US" w:eastAsia="zh-CN"/>
        </w:rPr>
        <w:t>〔2017〕</w:t>
      </w:r>
      <w:r>
        <w:rPr>
          <w:rFonts w:hint="eastAsia" w:ascii="仿宋_GB2312" w:hAnsi="仿宋_GB2312" w:eastAsia="仿宋_GB2312" w:cs="仿宋_GB2312"/>
          <w:bCs/>
          <w:color w:val="000000"/>
          <w:kern w:val="0"/>
          <w:sz w:val="32"/>
          <w:szCs w:val="32"/>
          <w:lang w:val="en-US" w:eastAsia="zh-CN"/>
        </w:rPr>
        <w:t>851</w:t>
      </w:r>
      <w:r>
        <w:rPr>
          <w:rFonts w:hint="eastAsia" w:ascii="仿宋_GB2312" w:hAnsi="仿宋_GB2312" w:eastAsia="仿宋_GB2312" w:cs="仿宋_GB2312"/>
          <w:bCs/>
          <w:color w:val="000000"/>
          <w:kern w:val="0"/>
          <w:sz w:val="32"/>
          <w:szCs w:val="32"/>
        </w:rPr>
        <w:t>号</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县</w:t>
      </w:r>
      <w:r>
        <w:rPr>
          <w:rFonts w:hint="eastAsia" w:ascii="仿宋_GB2312" w:hAnsi="仿宋_GB2312" w:eastAsia="仿宋_GB2312" w:cs="仿宋_GB2312"/>
          <w:color w:val="000000"/>
          <w:kern w:val="0"/>
          <w:sz w:val="32"/>
          <w:szCs w:val="32"/>
        </w:rPr>
        <w:t>级财政项目资金绩效运行监控管理暂行办法》</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Cs/>
          <w:color w:val="000000"/>
          <w:kern w:val="0"/>
          <w:sz w:val="32"/>
          <w:szCs w:val="32"/>
        </w:rPr>
        <w:t>交财资</w:t>
      </w:r>
      <w:r>
        <w:rPr>
          <w:rFonts w:hint="eastAsia" w:ascii="仿宋_GB2312" w:hAnsi="仿宋_GB2312" w:eastAsia="仿宋_GB2312" w:cs="仿宋_GB2312"/>
          <w:color w:val="000000"/>
          <w:kern w:val="0"/>
          <w:sz w:val="32"/>
          <w:szCs w:val="32"/>
          <w:lang w:val="en-US" w:eastAsia="zh-CN"/>
        </w:rPr>
        <w:t>〔2019〕3</w:t>
      </w:r>
      <w:r>
        <w:rPr>
          <w:rFonts w:hint="eastAsia" w:ascii="仿宋_GB2312" w:hAnsi="仿宋_GB2312" w:eastAsia="仿宋_GB2312" w:cs="仿宋_GB2312"/>
          <w:bCs/>
          <w:color w:val="000000"/>
          <w:kern w:val="0"/>
          <w:sz w:val="32"/>
          <w:szCs w:val="32"/>
        </w:rPr>
        <w:t>号</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val="0"/>
          <w:bCs w:val="0"/>
          <w:color w:val="000000"/>
          <w:kern w:val="0"/>
          <w:sz w:val="32"/>
          <w:szCs w:val="32"/>
          <w:lang w:eastAsia="zh-CN"/>
        </w:rPr>
        <w:t>《县级财政项目资金预算绩效管理实施办法》</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Cs/>
          <w:color w:val="000000"/>
          <w:kern w:val="0"/>
          <w:sz w:val="32"/>
          <w:szCs w:val="32"/>
        </w:rPr>
        <w:t>交财资</w:t>
      </w:r>
      <w:r>
        <w:rPr>
          <w:rFonts w:hint="eastAsia" w:ascii="仿宋_GB2312" w:hAnsi="仿宋_GB2312" w:eastAsia="仿宋_GB2312" w:cs="仿宋_GB2312"/>
          <w:color w:val="000000"/>
          <w:kern w:val="0"/>
          <w:sz w:val="32"/>
          <w:szCs w:val="32"/>
          <w:lang w:val="en-US" w:eastAsia="zh-CN"/>
        </w:rPr>
        <w:t>〔2019〕5</w:t>
      </w:r>
      <w:r>
        <w:rPr>
          <w:rFonts w:hint="eastAsia" w:ascii="仿宋_GB2312" w:hAnsi="仿宋_GB2312" w:eastAsia="仿宋_GB2312" w:cs="仿宋_GB2312"/>
          <w:bCs/>
          <w:color w:val="000000"/>
          <w:kern w:val="0"/>
          <w:sz w:val="32"/>
          <w:szCs w:val="32"/>
        </w:rPr>
        <w:t>号</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sz w:val="32"/>
          <w:szCs w:val="32"/>
          <w:lang w:val="en-US" w:eastAsia="zh-CN"/>
        </w:rPr>
        <w:t>《交城县财政局关于进一步加强项目预算绩效管理的通知》（交财资〔2020〕6号）为具体指引，基本涵盖了项目绩效目标的设立审核批复、项目运行中的绩效监控、项目事后绩效评价、绩效评价结果应用等全流程管理链条。</w:t>
      </w:r>
    </w:p>
    <w:p>
      <w:pPr>
        <w:pStyle w:val="7"/>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left"/>
        <w:textAlignment w:val="center"/>
        <w:rPr>
          <w:rFonts w:hint="eastAsia" w:ascii="楷体" w:hAnsi="楷体" w:eastAsia="楷体" w:cs="楷体"/>
          <w:b/>
          <w:bCs/>
          <w:kern w:val="0"/>
          <w:sz w:val="32"/>
          <w:szCs w:val="32"/>
          <w:lang w:val="en-US" w:eastAsia="zh-CN"/>
        </w:rPr>
      </w:pPr>
      <w:r>
        <w:rPr>
          <w:rFonts w:hint="eastAsia" w:ascii="楷体" w:hAnsi="楷体" w:eastAsia="楷体" w:cs="楷体"/>
          <w:b/>
          <w:bCs/>
          <w:kern w:val="0"/>
          <w:sz w:val="32"/>
          <w:szCs w:val="32"/>
          <w:lang w:val="en-US" w:eastAsia="zh-CN"/>
        </w:rPr>
        <w:t>初步形成项目资金全覆盖和全过程的管理格局。</w:t>
      </w:r>
    </w:p>
    <w:p>
      <w:pPr>
        <w:pStyle w:val="7"/>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eastAsia" w:ascii="仿宋_GB2312" w:hAnsi="仿宋_GB2312" w:eastAsia="仿宋_GB2312" w:cs="仿宋_GB2312"/>
          <w:b/>
          <w:color w:val="333333"/>
          <w:sz w:val="32"/>
          <w:szCs w:val="32"/>
        </w:rPr>
      </w:pPr>
      <w:r>
        <w:rPr>
          <w:rFonts w:hint="eastAsia" w:ascii="仿宋_GB2312" w:hAnsi="仿宋_GB2312" w:eastAsia="仿宋_GB2312" w:cs="仿宋_GB2312"/>
          <w:sz w:val="32"/>
          <w:szCs w:val="32"/>
          <w:lang w:val="en-US" w:eastAsia="zh-CN"/>
        </w:rPr>
        <w:t>进一步加强绩效目标的审核管理。绩效目标是预算绩效管理的核心内容，是储备项目、编制部门预算、实施绩效监控、开展绩效评价等的重要基础和依据。从2020年7月1日起，</w:t>
      </w:r>
      <w:r>
        <w:rPr>
          <w:rFonts w:hint="eastAsia" w:ascii="仿宋_GB2312" w:hAnsi="仿宋_GB2312" w:eastAsia="仿宋_GB2312" w:cs="仿宋_GB2312"/>
          <w:color w:val="000000"/>
          <w:kern w:val="0"/>
          <w:sz w:val="32"/>
          <w:szCs w:val="32"/>
        </w:rPr>
        <w:t>在申请</w:t>
      </w:r>
      <w:r>
        <w:rPr>
          <w:rFonts w:hint="eastAsia" w:ascii="仿宋_GB2312" w:hAnsi="仿宋_GB2312" w:eastAsia="仿宋_GB2312" w:cs="仿宋_GB2312"/>
          <w:color w:val="000000"/>
          <w:kern w:val="0"/>
          <w:sz w:val="32"/>
          <w:szCs w:val="32"/>
          <w:lang w:val="en-US" w:eastAsia="zh-CN"/>
        </w:rPr>
        <w:t>项目资金</w:t>
      </w:r>
      <w:r>
        <w:rPr>
          <w:rFonts w:hint="eastAsia" w:ascii="仿宋_GB2312" w:hAnsi="仿宋_GB2312" w:eastAsia="仿宋_GB2312" w:cs="仿宋_GB2312"/>
          <w:color w:val="000000"/>
          <w:kern w:val="0"/>
          <w:sz w:val="32"/>
          <w:szCs w:val="32"/>
        </w:rPr>
        <w:t>时</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含2018、2019年度项目</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，实行与预算绩效目标同申请、同审核、同批复</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sz w:val="32"/>
          <w:szCs w:val="32"/>
          <w:lang w:val="en-US" w:eastAsia="zh-CN"/>
        </w:rPr>
        <w:t>细化了绩效目标的设立、审核、批复等过程。2020年度共审核绩效目标申报表614份，涉及金额229692.99万元。</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40" w:lineRule="exact"/>
        <w:ind w:right="0" w:rightChars="0" w:firstLine="643" w:firstLineChars="200"/>
        <w:jc w:val="left"/>
        <w:textAlignment w:val="cente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val="0"/>
          <w:color w:val="333333"/>
          <w:sz w:val="32"/>
          <w:szCs w:val="32"/>
          <w:lang w:val="en-US" w:eastAsia="zh-CN"/>
        </w:rPr>
        <w:t>2、</w:t>
      </w:r>
      <w:r>
        <w:rPr>
          <w:rFonts w:hint="eastAsia" w:ascii="仿宋_GB2312" w:hAnsi="仿宋_GB2312" w:eastAsia="仿宋_GB2312" w:cs="仿宋_GB2312"/>
          <w:b w:val="0"/>
          <w:bCs/>
          <w:color w:val="333333"/>
          <w:sz w:val="32"/>
          <w:szCs w:val="32"/>
        </w:rPr>
        <w:t>进一步加强项目运行中目标监控</w:t>
      </w:r>
      <w:r>
        <w:rPr>
          <w:rFonts w:hint="eastAsia" w:ascii="仿宋_GB2312" w:hAnsi="仿宋_GB2312" w:eastAsia="仿宋_GB2312" w:cs="仿宋_GB2312"/>
          <w:b w:val="0"/>
          <w:bCs/>
          <w:color w:val="333333"/>
          <w:sz w:val="32"/>
          <w:szCs w:val="32"/>
          <w:lang w:eastAsia="zh-CN"/>
        </w:rPr>
        <w:t>。</w:t>
      </w:r>
      <w:r>
        <w:rPr>
          <w:rFonts w:hint="eastAsia" w:ascii="仿宋_GB2312" w:hAnsi="仿宋_GB2312" w:eastAsia="仿宋_GB2312" w:cs="仿宋_GB2312"/>
          <w:b w:val="0"/>
          <w:bCs/>
          <w:color w:val="333333"/>
          <w:sz w:val="32"/>
          <w:szCs w:val="32"/>
          <w:lang w:val="en-US" w:eastAsia="zh-CN"/>
        </w:rPr>
        <w:t>进一步明确了</w:t>
      </w:r>
      <w:r>
        <w:rPr>
          <w:rFonts w:hint="eastAsia" w:ascii="仿宋_GB2312" w:hAnsi="仿宋_GB2312" w:eastAsia="仿宋_GB2312" w:cs="仿宋_GB2312"/>
          <w:color w:val="auto"/>
          <w:kern w:val="0"/>
          <w:sz w:val="32"/>
          <w:szCs w:val="32"/>
        </w:rPr>
        <w:t>绩效运行监控</w:t>
      </w:r>
      <w:r>
        <w:rPr>
          <w:rFonts w:hint="eastAsia" w:ascii="仿宋_GB2312" w:hAnsi="仿宋_GB2312" w:eastAsia="仿宋_GB2312" w:cs="仿宋_GB2312"/>
          <w:color w:val="auto"/>
          <w:kern w:val="0"/>
          <w:sz w:val="32"/>
          <w:szCs w:val="32"/>
          <w:lang w:val="en-US" w:eastAsia="zh-CN"/>
        </w:rPr>
        <w:t>的主体，由预算执行单位负责日常监控，主管部门负责重点监控。</w:t>
      </w:r>
      <w:r>
        <w:rPr>
          <w:rFonts w:hint="eastAsia" w:ascii="仿宋_GB2312" w:hAnsi="仿宋_GB2312" w:eastAsia="仿宋_GB2312" w:cs="仿宋_GB2312"/>
          <w:color w:val="000000"/>
          <w:kern w:val="0"/>
          <w:sz w:val="32"/>
          <w:szCs w:val="32"/>
        </w:rPr>
        <w:t>绩效运行监控原则上每年不少于一次，部门预算单位一般在第二次申请资金时，提交资金审拨表、自行监控报告。</w:t>
      </w:r>
      <w:r>
        <w:rPr>
          <w:rFonts w:hint="eastAsia" w:ascii="仿宋_GB2312" w:hAnsi="仿宋_GB2312" w:eastAsia="仿宋_GB2312" w:cs="仿宋_GB2312"/>
          <w:color w:val="000000"/>
          <w:sz w:val="32"/>
          <w:szCs w:val="32"/>
          <w:shd w:val="clear" w:color="auto" w:fill="FFFFFF"/>
        </w:rPr>
        <w:t>财政局</w:t>
      </w:r>
      <w:r>
        <w:rPr>
          <w:rFonts w:hint="eastAsia" w:ascii="仿宋_GB2312" w:hAnsi="仿宋_GB2312" w:eastAsia="仿宋_GB2312" w:cs="仿宋_GB2312"/>
          <w:bCs/>
          <w:color w:val="000000"/>
          <w:kern w:val="0"/>
          <w:sz w:val="32"/>
          <w:szCs w:val="32"/>
          <w:lang w:val="en-US" w:eastAsia="zh-CN"/>
        </w:rPr>
        <w:t>职能</w:t>
      </w:r>
      <w:r>
        <w:rPr>
          <w:rFonts w:hint="eastAsia" w:ascii="仿宋_GB2312" w:hAnsi="仿宋_GB2312" w:eastAsia="仿宋_GB2312" w:cs="仿宋_GB2312"/>
          <w:color w:val="000000"/>
          <w:kern w:val="0"/>
          <w:sz w:val="32"/>
          <w:szCs w:val="32"/>
        </w:rPr>
        <w:t>股室</w:t>
      </w:r>
      <w:r>
        <w:rPr>
          <w:rFonts w:hint="eastAsia" w:ascii="仿宋_GB2312" w:hAnsi="仿宋_GB2312" w:eastAsia="仿宋_GB2312" w:cs="仿宋_GB2312"/>
          <w:color w:val="000000"/>
          <w:sz w:val="32"/>
          <w:szCs w:val="32"/>
          <w:shd w:val="clear" w:color="auto" w:fill="FFFFFF"/>
        </w:rPr>
        <w:t>加强监控结果应用，重点关注</w:t>
      </w:r>
      <w:r>
        <w:rPr>
          <w:rFonts w:hint="eastAsia" w:ascii="仿宋_GB2312" w:hAnsi="仿宋_GB2312" w:eastAsia="仿宋_GB2312" w:cs="仿宋_GB2312"/>
          <w:color w:val="000000"/>
          <w:kern w:val="0"/>
          <w:sz w:val="32"/>
          <w:szCs w:val="32"/>
        </w:rPr>
        <w:t>项目基本情况、项目实施情况、预算执行情况、绩效目标实现程度、存在问题及原因、采取的对策措施及其他需要说明的事项等。对监控发现项目偏离绩效目标或不能完成绩效</w:t>
      </w:r>
      <w:r>
        <w:rPr>
          <w:rFonts w:hint="eastAsia" w:ascii="仿宋_GB2312" w:hAnsi="仿宋_GB2312" w:eastAsia="仿宋_GB2312" w:cs="仿宋_GB2312"/>
          <w:color w:val="000000"/>
          <w:kern w:val="0"/>
          <w:sz w:val="32"/>
          <w:szCs w:val="32"/>
          <w:lang w:val="en-US" w:eastAsia="zh-CN"/>
        </w:rPr>
        <w:t>目</w:t>
      </w:r>
      <w:r>
        <w:rPr>
          <w:rFonts w:hint="eastAsia" w:ascii="仿宋_GB2312" w:hAnsi="仿宋_GB2312" w:eastAsia="仿宋_GB2312" w:cs="仿宋_GB2312"/>
          <w:color w:val="000000"/>
          <w:kern w:val="0"/>
          <w:sz w:val="32"/>
          <w:szCs w:val="32"/>
        </w:rPr>
        <w:t>标的</w:t>
      </w:r>
      <w:r>
        <w:rPr>
          <w:rFonts w:hint="eastAsia" w:ascii="仿宋_GB2312" w:hAnsi="仿宋_GB2312" w:eastAsia="仿宋_GB2312" w:cs="仿宋_GB2312"/>
          <w:color w:val="000000"/>
          <w:sz w:val="32"/>
          <w:szCs w:val="32"/>
          <w:shd w:val="clear" w:color="auto" w:fill="FFFFFF"/>
        </w:rPr>
        <w:t>，及时予以收回或暂缓拨付财政资金。</w:t>
      </w:r>
      <w:r>
        <w:rPr>
          <w:rFonts w:hint="eastAsia" w:ascii="仿宋_GB2312" w:hAnsi="仿宋_GB2312" w:eastAsia="仿宋_GB2312" w:cs="仿宋_GB2312"/>
          <w:sz w:val="32"/>
          <w:szCs w:val="32"/>
          <w:lang w:val="en-US" w:eastAsia="zh-CN"/>
        </w:rPr>
        <w:t>截止目</w:t>
      </w:r>
      <w:r>
        <w:rPr>
          <w:rFonts w:hint="eastAsia" w:ascii="仿宋_GB2312" w:hAnsi="仿宋_GB2312" w:eastAsia="仿宋_GB2312" w:cs="仿宋_GB2312"/>
          <w:sz w:val="32"/>
          <w:szCs w:val="32"/>
          <w:highlight w:val="none"/>
          <w:lang w:val="en-US" w:eastAsia="zh-CN"/>
        </w:rPr>
        <w:t>前共审核重点项目监控报告20余份。</w:t>
      </w:r>
    </w:p>
    <w:p>
      <w:pPr>
        <w:keepNext w:val="0"/>
        <w:keepLines w:val="0"/>
        <w:pageBreakBefore w:val="0"/>
        <w:kinsoku/>
        <w:wordWrap/>
        <w:overflowPunct/>
        <w:topLinePunct w:val="0"/>
        <w:autoSpaceDE/>
        <w:autoSpaceDN/>
        <w:bidi w:val="0"/>
        <w:adjustRightInd/>
        <w:snapToGrid/>
        <w:spacing w:line="640" w:lineRule="exact"/>
        <w:ind w:left="0" w:leftChars="0" w:firstLine="643"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val="0"/>
          <w:color w:val="333333"/>
          <w:sz w:val="32"/>
          <w:szCs w:val="32"/>
          <w:highlight w:val="none"/>
          <w:lang w:val="en-US" w:eastAsia="zh-CN"/>
        </w:rPr>
        <w:t>3、</w:t>
      </w:r>
      <w:r>
        <w:rPr>
          <w:rFonts w:hint="eastAsia" w:ascii="仿宋_GB2312" w:hAnsi="仿宋_GB2312" w:eastAsia="仿宋_GB2312" w:cs="仿宋_GB2312"/>
          <w:b w:val="0"/>
          <w:bCs/>
          <w:color w:val="333333"/>
          <w:sz w:val="32"/>
          <w:szCs w:val="32"/>
          <w:highlight w:val="none"/>
        </w:rPr>
        <w:t>进一步完善项目完成后</w:t>
      </w:r>
      <w:r>
        <w:rPr>
          <w:rFonts w:hint="eastAsia" w:ascii="仿宋_GB2312" w:hAnsi="仿宋_GB2312" w:eastAsia="仿宋_GB2312" w:cs="仿宋_GB2312"/>
          <w:b w:val="0"/>
          <w:bCs/>
          <w:color w:val="333333"/>
          <w:sz w:val="32"/>
          <w:szCs w:val="32"/>
          <w:highlight w:val="none"/>
          <w:lang w:val="en-US" w:eastAsia="zh-CN"/>
        </w:rPr>
        <w:t>绩效</w:t>
      </w:r>
      <w:r>
        <w:rPr>
          <w:rFonts w:hint="eastAsia" w:ascii="仿宋_GB2312" w:hAnsi="仿宋_GB2312" w:eastAsia="仿宋_GB2312" w:cs="仿宋_GB2312"/>
          <w:b w:val="0"/>
          <w:bCs/>
          <w:color w:val="333333"/>
          <w:sz w:val="32"/>
          <w:szCs w:val="32"/>
          <w:highlight w:val="none"/>
        </w:rPr>
        <w:t>评价</w:t>
      </w:r>
      <w:r>
        <w:rPr>
          <w:rFonts w:hint="eastAsia" w:ascii="仿宋_GB2312" w:hAnsi="仿宋_GB2312" w:eastAsia="仿宋_GB2312" w:cs="仿宋_GB2312"/>
          <w:b w:val="0"/>
          <w:bCs/>
          <w:color w:val="333333"/>
          <w:sz w:val="32"/>
          <w:szCs w:val="32"/>
          <w:highlight w:val="none"/>
          <w:lang w:eastAsia="zh-CN"/>
        </w:rPr>
        <w:t>。</w:t>
      </w:r>
      <w:r>
        <w:rPr>
          <w:rFonts w:hint="eastAsia" w:ascii="仿宋_GB2312" w:hAnsi="仿宋_GB2312" w:eastAsia="仿宋_GB2312" w:cs="仿宋_GB2312"/>
          <w:color w:val="000000"/>
          <w:sz w:val="32"/>
          <w:szCs w:val="32"/>
          <w:highlight w:val="none"/>
          <w:shd w:val="clear" w:color="auto" w:fill="FFFFFF"/>
          <w:lang w:val="en-US" w:eastAsia="zh-CN"/>
        </w:rPr>
        <w:t>绩效评价分为单位自评和财政重点评价。单位自评方面，</w:t>
      </w:r>
      <w:r>
        <w:rPr>
          <w:rFonts w:hint="eastAsia" w:ascii="仿宋_GB2312" w:hAnsi="仿宋_GB2312" w:eastAsia="仿宋_GB2312" w:cs="仿宋_GB2312"/>
          <w:sz w:val="32"/>
          <w:szCs w:val="32"/>
          <w:lang w:val="en-US" w:eastAsia="zh-CN"/>
        </w:rPr>
        <w:t>根据上级财政部门的相关要求，组织各相关单位对交城县2019年中央对地方转移支付资金和2019年度</w:t>
      </w:r>
      <w:r>
        <w:rPr>
          <w:rFonts w:hint="eastAsia" w:ascii="仿宋_GB2312" w:hAnsi="仿宋_GB2312" w:eastAsia="仿宋_GB2312" w:cs="仿宋_GB2312"/>
          <w:sz w:val="32"/>
          <w:szCs w:val="32"/>
        </w:rPr>
        <w:t>扶贫项目资金</w:t>
      </w:r>
      <w:r>
        <w:rPr>
          <w:rFonts w:hint="eastAsia" w:ascii="仿宋_GB2312" w:hAnsi="仿宋_GB2312" w:eastAsia="仿宋_GB2312" w:cs="仿宋_GB2312"/>
          <w:sz w:val="32"/>
          <w:szCs w:val="32"/>
          <w:lang w:val="en-US" w:eastAsia="zh-CN"/>
        </w:rPr>
        <w:t>进行了绩效自评工作，</w:t>
      </w:r>
      <w:r>
        <w:rPr>
          <w:rFonts w:hint="eastAsia" w:ascii="仿宋_GB2312" w:hAnsi="仿宋_GB2312" w:eastAsia="仿宋_GB2312" w:cs="仿宋_GB2312"/>
          <w:sz w:val="32"/>
          <w:szCs w:val="32"/>
        </w:rPr>
        <w:t>自评</w:t>
      </w:r>
      <w:r>
        <w:rPr>
          <w:rFonts w:hint="eastAsia" w:ascii="仿宋_GB2312" w:hAnsi="仿宋_GB2312" w:eastAsia="仿宋_GB2312" w:cs="仿宋_GB2312"/>
          <w:sz w:val="32"/>
          <w:szCs w:val="32"/>
          <w:lang w:val="en-US" w:eastAsia="zh-CN"/>
        </w:rPr>
        <w:t>102个项目，资金总额为34041.59万元。2020年共收到已完工项目自评报告102份，其中：项目自评为优的100个，良的有2个。</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政重点评价方面，一是根据上级财政部门的要求对2018-2019年度交城县清洁取暖集中供热项目等5个项目进行重点绩效评价，涉及资金3.2亿元。二是印发《2020年度财政重点绩效评价实施方案》（交财资〔2020〕7号），确定2018-2019年民生实事项目、</w:t>
      </w:r>
      <w:bookmarkStart w:id="0" w:name="_GoBack"/>
      <w:bookmarkEnd w:id="0"/>
      <w:r>
        <w:rPr>
          <w:rFonts w:hint="eastAsia" w:ascii="仿宋_GB2312" w:hAnsi="仿宋_GB2312" w:eastAsia="仿宋_GB2312" w:cs="仿宋_GB2312"/>
          <w:sz w:val="32"/>
          <w:szCs w:val="32"/>
          <w:lang w:val="en-US" w:eastAsia="zh-CN"/>
        </w:rPr>
        <w:t>县委县政府重点任务工作项目及扶贫资金项目共26个，涉及资金2.5亿元。本年财政重点绩效评价资金5.7亿元，占2019年全县财政项目支出总额47.5%。</w:t>
      </w:r>
    </w:p>
    <w:p>
      <w:pPr>
        <w:keepNext w:val="0"/>
        <w:keepLines w:val="0"/>
        <w:pageBreakBefore w:val="0"/>
        <w:widowControl/>
        <w:kinsoku/>
        <w:wordWrap/>
        <w:overflowPunct/>
        <w:topLinePunct w:val="0"/>
        <w:autoSpaceDE/>
        <w:autoSpaceDN/>
        <w:bidi w:val="0"/>
        <w:adjustRightInd/>
        <w:snapToGrid/>
        <w:spacing w:line="640" w:lineRule="exact"/>
        <w:ind w:left="0" w:leftChars="0"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val="0"/>
          <w:color w:val="333333"/>
          <w:sz w:val="32"/>
          <w:szCs w:val="32"/>
          <w:lang w:val="en-US" w:eastAsia="zh-CN"/>
        </w:rPr>
        <w:t>4、</w:t>
      </w:r>
      <w:r>
        <w:rPr>
          <w:rFonts w:hint="eastAsia" w:ascii="仿宋_GB2312" w:hAnsi="仿宋_GB2312" w:eastAsia="仿宋_GB2312" w:cs="仿宋_GB2312"/>
          <w:b w:val="0"/>
          <w:bCs/>
          <w:color w:val="333333"/>
          <w:sz w:val="32"/>
          <w:szCs w:val="32"/>
        </w:rPr>
        <w:t>进一步增强绩效评价的结果运用</w:t>
      </w:r>
      <w:r>
        <w:rPr>
          <w:rFonts w:hint="eastAsia" w:ascii="仿宋_GB2312" w:hAnsi="仿宋_GB2312" w:eastAsia="仿宋_GB2312" w:cs="仿宋_GB2312"/>
          <w:b w:val="0"/>
          <w:bCs/>
          <w:color w:val="333333"/>
          <w:sz w:val="32"/>
          <w:szCs w:val="32"/>
          <w:lang w:eastAsia="zh-CN"/>
        </w:rPr>
        <w:t>。</w:t>
      </w:r>
      <w:r>
        <w:rPr>
          <w:rFonts w:hint="eastAsia" w:ascii="仿宋_GB2312" w:hAnsi="仿宋_GB2312" w:eastAsia="仿宋_GB2312" w:cs="仿宋_GB2312"/>
          <w:b w:val="0"/>
          <w:bCs/>
          <w:color w:val="333333"/>
          <w:sz w:val="32"/>
          <w:szCs w:val="32"/>
          <w:lang w:val="en-US" w:eastAsia="zh-CN"/>
        </w:rPr>
        <w:t>2020年度</w:t>
      </w:r>
      <w:r>
        <w:rPr>
          <w:rFonts w:hint="eastAsia" w:ascii="仿宋_GB2312" w:hAnsi="仿宋_GB2312" w:eastAsia="仿宋_GB2312" w:cs="仿宋_GB2312"/>
          <w:color w:val="000000"/>
          <w:kern w:val="0"/>
          <w:sz w:val="32"/>
          <w:szCs w:val="32"/>
        </w:rPr>
        <w:t>财政</w:t>
      </w:r>
      <w:r>
        <w:rPr>
          <w:rFonts w:hint="eastAsia" w:ascii="仿宋_GB2312" w:hAnsi="仿宋_GB2312" w:eastAsia="仿宋_GB2312" w:cs="仿宋_GB2312"/>
          <w:color w:val="000000"/>
          <w:kern w:val="0"/>
          <w:sz w:val="32"/>
          <w:szCs w:val="32"/>
          <w:lang w:val="en-US" w:eastAsia="zh-CN"/>
        </w:rPr>
        <w:t>重点</w:t>
      </w:r>
      <w:r>
        <w:rPr>
          <w:rFonts w:hint="eastAsia" w:ascii="仿宋_GB2312" w:hAnsi="仿宋_GB2312" w:eastAsia="仿宋_GB2312" w:cs="仿宋_GB2312"/>
          <w:color w:val="000000"/>
          <w:kern w:val="0"/>
          <w:sz w:val="32"/>
          <w:szCs w:val="32"/>
        </w:rPr>
        <w:t>绩效评价</w:t>
      </w:r>
      <w:r>
        <w:rPr>
          <w:rFonts w:hint="eastAsia" w:ascii="仿宋_GB2312" w:hAnsi="仿宋_GB2312" w:eastAsia="仿宋_GB2312" w:cs="仿宋_GB2312"/>
          <w:color w:val="000000"/>
          <w:kern w:val="0"/>
          <w:sz w:val="32"/>
          <w:szCs w:val="32"/>
          <w:lang w:val="en-US" w:eastAsia="zh-CN"/>
        </w:rPr>
        <w:t>工作已完成，下发文件《交城县财政局关于对2020年度财政重点绩效评价反馈结果的通知》（交财资〔2020〕14号），</w:t>
      </w:r>
      <w:r>
        <w:rPr>
          <w:rFonts w:hint="eastAsia" w:ascii="仿宋_GB2312" w:hAnsi="仿宋_GB2312" w:eastAsia="仿宋_GB2312" w:cs="仿宋_GB2312"/>
          <w:sz w:val="32"/>
          <w:szCs w:val="40"/>
          <w:lang w:val="en-US" w:eastAsia="zh-CN"/>
        </w:rPr>
        <w:t>将绩效评价过程中发现的问题及建议反馈各相关单位</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要求各相关</w:t>
      </w:r>
      <w:r>
        <w:rPr>
          <w:rFonts w:hint="eastAsia" w:ascii="仿宋_GB2312" w:hAnsi="仿宋_GB2312" w:eastAsia="仿宋_GB2312" w:cs="仿宋_GB2312"/>
          <w:color w:val="000000"/>
          <w:kern w:val="0"/>
          <w:sz w:val="32"/>
          <w:szCs w:val="32"/>
        </w:rPr>
        <w:t>单位自收到绩效评价结果反馈意见</w:t>
      </w:r>
      <w:r>
        <w:rPr>
          <w:rFonts w:hint="eastAsia" w:ascii="仿宋_GB2312" w:hAnsi="仿宋_GB2312" w:eastAsia="仿宋_GB2312" w:cs="仿宋_GB2312"/>
          <w:color w:val="000000"/>
          <w:kern w:val="0"/>
          <w:sz w:val="32"/>
          <w:szCs w:val="32"/>
          <w:lang w:val="en-US" w:eastAsia="zh-CN"/>
        </w:rPr>
        <w:t>25</w:t>
      </w:r>
      <w:r>
        <w:rPr>
          <w:rFonts w:hint="eastAsia" w:ascii="仿宋_GB2312" w:hAnsi="仿宋_GB2312" w:eastAsia="仿宋_GB2312" w:cs="仿宋_GB2312"/>
          <w:color w:val="000000"/>
          <w:kern w:val="0"/>
          <w:sz w:val="32"/>
          <w:szCs w:val="32"/>
        </w:rPr>
        <w:t>日内，根据评价结果及整改要求，制定整改措施，抓好整改落实，按要求向财政</w:t>
      </w:r>
      <w:r>
        <w:rPr>
          <w:rFonts w:hint="eastAsia" w:ascii="仿宋_GB2312" w:hAnsi="仿宋_GB2312" w:eastAsia="仿宋_GB2312" w:cs="仿宋_GB2312"/>
          <w:color w:val="000000"/>
          <w:kern w:val="0"/>
          <w:sz w:val="32"/>
          <w:szCs w:val="32"/>
          <w:lang w:val="en-US" w:eastAsia="zh-CN"/>
        </w:rPr>
        <w:t>局各职能股室</w:t>
      </w:r>
      <w:r>
        <w:rPr>
          <w:rFonts w:hint="eastAsia" w:ascii="仿宋_GB2312" w:hAnsi="仿宋_GB2312" w:eastAsia="仿宋_GB2312" w:cs="仿宋_GB2312"/>
          <w:color w:val="000000"/>
          <w:kern w:val="0"/>
          <w:sz w:val="32"/>
          <w:szCs w:val="32"/>
        </w:rPr>
        <w:t>和上级主管部门报送整改落实情况。</w:t>
      </w:r>
    </w:p>
    <w:p>
      <w:pPr>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已将重点绩效评价工作信息在政府网站公开，向县委、县人大、县政府报送绩效评价总结报告。项目支出绩效评价结果与预算资金安排、专项资金分配挂钩。对评价等级为“优”和“良”的，根据情况予以支持；对评价结果为“中”和“差”的，根据情况予以核减预算直至取消；对评定为“差”的，由财政局对有关单位进行约谈，要求其说明情况，提出整改要求。</w:t>
      </w:r>
    </w:p>
    <w:p>
      <w:pPr>
        <w:keepNext w:val="0"/>
        <w:keepLines w:val="0"/>
        <w:pageBreakBefore w:val="0"/>
        <w:numPr>
          <w:ilvl w:val="0"/>
          <w:numId w:val="1"/>
        </w:numPr>
        <w:kinsoku/>
        <w:wordWrap/>
        <w:overflowPunct/>
        <w:topLinePunct w:val="0"/>
        <w:autoSpaceDE/>
        <w:autoSpaceDN/>
        <w:bidi w:val="0"/>
        <w:adjustRightInd/>
        <w:snapToGrid/>
        <w:spacing w:line="640" w:lineRule="exact"/>
        <w:ind w:left="0" w:leftChars="0" w:firstLine="643" w:firstLineChars="200"/>
        <w:rPr>
          <w:rFonts w:hint="eastAsia" w:ascii="楷体" w:hAnsi="楷体" w:eastAsia="楷体" w:cs="楷体"/>
          <w:b/>
          <w:bCs/>
          <w:kern w:val="2"/>
          <w:sz w:val="32"/>
          <w:szCs w:val="32"/>
          <w:lang w:val="en-US" w:eastAsia="zh-CN" w:bidi="ar-SA"/>
        </w:rPr>
      </w:pPr>
      <w:r>
        <w:rPr>
          <w:rFonts w:hint="eastAsia" w:ascii="楷体" w:hAnsi="楷体" w:eastAsia="楷体" w:cs="楷体"/>
          <w:b/>
          <w:bCs/>
          <w:color w:val="000000"/>
          <w:kern w:val="0"/>
          <w:sz w:val="32"/>
          <w:szCs w:val="32"/>
          <w:lang w:val="en-US" w:eastAsia="zh-CN"/>
        </w:rPr>
        <w:t>积极开展</w:t>
      </w:r>
      <w:r>
        <w:rPr>
          <w:rFonts w:hint="eastAsia" w:ascii="楷体" w:hAnsi="楷体" w:eastAsia="楷体" w:cs="楷体"/>
          <w:b/>
          <w:bCs/>
          <w:kern w:val="2"/>
          <w:sz w:val="32"/>
          <w:szCs w:val="32"/>
          <w:lang w:val="en-US" w:eastAsia="zh-CN" w:bidi="ar-SA"/>
        </w:rPr>
        <w:t>预算绩效管理培训和交流。</w:t>
      </w:r>
    </w:p>
    <w:p>
      <w:pPr>
        <w:keepNext w:val="0"/>
        <w:keepLines w:val="0"/>
        <w:pageBreakBefore w:val="0"/>
        <w:numPr>
          <w:ilvl w:val="0"/>
          <w:numId w:val="0"/>
        </w:numPr>
        <w:kinsoku/>
        <w:wordWrap/>
        <w:overflowPunct/>
        <w:topLinePunct w:val="0"/>
        <w:autoSpaceDE/>
        <w:autoSpaceDN/>
        <w:bidi w:val="0"/>
        <w:adjustRightInd/>
        <w:snapToGrid/>
        <w:spacing w:line="640" w:lineRule="exact"/>
        <w:ind w:left="0" w:leftChars="0" w:firstLine="640"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kern w:val="2"/>
          <w:sz w:val="32"/>
          <w:szCs w:val="32"/>
          <w:lang w:val="en-US" w:eastAsia="zh-CN" w:bidi="ar-SA"/>
        </w:rPr>
        <w:t>全年共开展业务培训10余次，其中：9月对全县所有预算管理单位会计人员进行预算绩效管理业务培训，年初安排2019年扶贫资金绩效自评工作时对20多个相关单位的财会和项目负责人进行专题培训，8月组织30个项目单位的财会和项目负责人开展重点绩效评价工作专题会，在每月本局组织的业务学习会议上进行预算绩效管理的培训交流。</w:t>
      </w:r>
    </w:p>
    <w:p>
      <w:pPr>
        <w:pStyle w:val="7"/>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存在问题</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default"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一是绩效目标设定质量有待提高。预算绩效管理属于管理会计的范畴，管理会计强调的是业财融合。绩效目标的设定和审核需要业务人员与财务人员密切配合或者需要培养复合型人才。各部门的绩效指标专业性较强，个别单位认为预算绩效管理是财务人员的工作，相关科室配合度不高，导致绩效目标设定质量不高。</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default"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二是绩效管理与预算管理融合度不高。预算绩效管理是对预算管理制度的重塑，需要把绩效管理的工具和方法嵌入预算管理，把绩效管理的理念贯穿到预算编制、执行、监督全过程。各部门在实际预算资金管理过程中由于思维惯性，仍用旧的管理方法管理资金，存在绩效管理与预算管理“两张皮”现象。</w:t>
      </w:r>
    </w:p>
    <w:p>
      <w:pPr>
        <w:pStyle w:val="7"/>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下一步工作计划</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643" w:firstLineChars="200"/>
        <w:jc w:val="both"/>
        <w:textAlignment w:val="auto"/>
        <w:outlineLvl w:val="9"/>
        <w:rPr>
          <w:rFonts w:hint="eastAsia" w:ascii="楷体" w:hAnsi="楷体" w:eastAsia="楷体" w:cs="楷体"/>
          <w:b/>
          <w:bCs/>
          <w:sz w:val="32"/>
          <w:szCs w:val="32"/>
        </w:rPr>
      </w:pPr>
      <w:r>
        <w:rPr>
          <w:rFonts w:hint="eastAsia" w:ascii="楷体" w:hAnsi="楷体" w:eastAsia="楷体" w:cs="楷体"/>
          <w:b/>
          <w:bCs/>
          <w:sz w:val="32"/>
          <w:szCs w:val="32"/>
          <w:lang w:val="en-US" w:eastAsia="zh-CN"/>
        </w:rPr>
        <w:t>(一)</w:t>
      </w:r>
      <w:r>
        <w:rPr>
          <w:rFonts w:hint="eastAsia" w:ascii="楷体" w:hAnsi="楷体" w:eastAsia="楷体" w:cs="楷体"/>
          <w:b/>
          <w:bCs/>
          <w:sz w:val="32"/>
          <w:szCs w:val="32"/>
        </w:rPr>
        <w:t>加强制度</w:t>
      </w:r>
      <w:r>
        <w:rPr>
          <w:rFonts w:hint="eastAsia" w:ascii="楷体" w:hAnsi="楷体" w:eastAsia="楷体" w:cs="楷体"/>
          <w:b/>
          <w:bCs/>
          <w:sz w:val="32"/>
          <w:szCs w:val="32"/>
          <w:lang w:val="en-US" w:eastAsia="zh-CN"/>
        </w:rPr>
        <w:t>体系</w:t>
      </w:r>
      <w:r>
        <w:rPr>
          <w:rFonts w:hint="eastAsia" w:ascii="楷体" w:hAnsi="楷体" w:eastAsia="楷体" w:cs="楷体"/>
          <w:b/>
          <w:bCs/>
          <w:sz w:val="32"/>
          <w:szCs w:val="32"/>
        </w:rPr>
        <w:t>建设，提升工作规范化水平</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highlight w:val="none"/>
          <w:lang w:val="en-US" w:eastAsia="zh-CN"/>
        </w:rPr>
        <w:t>根据市</w:t>
      </w:r>
      <w:r>
        <w:rPr>
          <w:rFonts w:hint="eastAsia" w:ascii="仿宋_GB2312" w:hAnsi="仿宋_GB2312" w:eastAsia="仿宋_GB2312" w:cs="仿宋_GB2312"/>
          <w:sz w:val="32"/>
          <w:szCs w:val="32"/>
          <w:highlight w:val="none"/>
        </w:rPr>
        <w:t>财政</w:t>
      </w:r>
      <w:r>
        <w:rPr>
          <w:rFonts w:hint="eastAsia" w:ascii="仿宋_GB2312" w:hAnsi="仿宋_GB2312" w:eastAsia="仿宋_GB2312" w:cs="仿宋_GB2312"/>
          <w:sz w:val="32"/>
          <w:szCs w:val="32"/>
          <w:highlight w:val="none"/>
          <w:lang w:val="en-US" w:eastAsia="zh-CN"/>
        </w:rPr>
        <w:t>局《市级预算绩效管理暂行办法等制度办法》（吕财绩〔2020〕6号）文件精神，</w:t>
      </w:r>
      <w:r>
        <w:rPr>
          <w:rFonts w:hint="eastAsia" w:ascii="仿宋_GB2312" w:hAnsi="仿宋_GB2312" w:eastAsia="仿宋_GB2312" w:cs="仿宋_GB2312"/>
          <w:sz w:val="32"/>
          <w:szCs w:val="32"/>
          <w:highlight w:val="none"/>
        </w:rPr>
        <w:t>围绕预算管理的主要内容和环节，制定</w:t>
      </w:r>
      <w:r>
        <w:rPr>
          <w:rFonts w:hint="eastAsia" w:ascii="仿宋_GB2312" w:hAnsi="仿宋_GB2312" w:eastAsia="仿宋_GB2312" w:cs="仿宋_GB2312"/>
          <w:sz w:val="32"/>
          <w:szCs w:val="32"/>
          <w:highlight w:val="none"/>
          <w:lang w:val="en-US" w:eastAsia="zh-CN"/>
        </w:rPr>
        <w:t>完善</w:t>
      </w:r>
      <w:r>
        <w:rPr>
          <w:rFonts w:hint="eastAsia" w:ascii="仿宋_GB2312" w:hAnsi="仿宋_GB2312" w:eastAsia="仿宋_GB2312" w:cs="仿宋_GB2312"/>
          <w:sz w:val="32"/>
          <w:szCs w:val="32"/>
          <w:highlight w:val="none"/>
        </w:rPr>
        <w:t>绩效评估、目标管理、运行监控、项目和整体评价、成果应用管理制度和实施细则。</w:t>
      </w:r>
      <w:r>
        <w:rPr>
          <w:rFonts w:hint="eastAsia" w:ascii="仿宋_GB2312" w:hAnsi="仿宋_GB2312" w:eastAsia="仿宋_GB2312" w:cs="仿宋_GB2312"/>
          <w:sz w:val="32"/>
          <w:szCs w:val="32"/>
          <w:highlight w:val="none"/>
          <w:lang w:val="en-US" w:eastAsia="zh-CN"/>
        </w:rPr>
        <w:t>指导</w:t>
      </w:r>
      <w:r>
        <w:rPr>
          <w:rFonts w:hint="eastAsia" w:ascii="仿宋_GB2312" w:hAnsi="仿宋_GB2312" w:eastAsia="仿宋_GB2312" w:cs="仿宋_GB2312"/>
          <w:color w:val="auto"/>
          <w:sz w:val="32"/>
          <w:szCs w:val="32"/>
          <w:highlight w:val="none"/>
        </w:rPr>
        <w:t>各部门各单</w:t>
      </w:r>
      <w:r>
        <w:rPr>
          <w:rFonts w:hint="eastAsia" w:ascii="仿宋_GB2312" w:hAnsi="仿宋_GB2312" w:eastAsia="仿宋_GB2312" w:cs="仿宋_GB2312"/>
          <w:sz w:val="32"/>
          <w:szCs w:val="32"/>
          <w:highlight w:val="none"/>
        </w:rPr>
        <w:t>位积极推进专项资金项目预算标准化建设，研究制定适合部门特点的预算绩效管理制度，明确部门内部绩效目标设置、审核、监控和评价的责任分工</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643" w:firstLineChars="200"/>
        <w:jc w:val="both"/>
        <w:textAlignment w:val="auto"/>
        <w:outlineLvl w:val="9"/>
        <w:rPr>
          <w:rFonts w:hint="eastAsia" w:ascii="楷体" w:hAnsi="楷体" w:eastAsia="楷体" w:cs="楷体"/>
          <w:b/>
          <w:bCs/>
          <w:sz w:val="32"/>
          <w:szCs w:val="32"/>
          <w:lang w:eastAsia="zh-CN"/>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)加强宣传培训，营造讲绩效社会</w:t>
      </w:r>
      <w:r>
        <w:rPr>
          <w:rFonts w:hint="eastAsia" w:ascii="楷体" w:hAnsi="楷体" w:eastAsia="楷体" w:cs="楷体"/>
          <w:b/>
          <w:bCs/>
          <w:sz w:val="32"/>
          <w:szCs w:val="32"/>
          <w:lang w:eastAsia="zh-CN"/>
        </w:rPr>
        <w:t>氛围</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充分利用新闻媒体、网络平台等形式广泛宣传绩效理念、大力培育绩效文化，营造全社会“讲绩效、重绩效、比绩效、用绩效”的良好环境和</w:t>
      </w:r>
      <w:r>
        <w:rPr>
          <w:rFonts w:hint="eastAsia" w:ascii="仿宋_GB2312" w:hAnsi="仿宋_GB2312" w:eastAsia="仿宋_GB2312" w:cs="仿宋_GB2312"/>
          <w:sz w:val="32"/>
          <w:szCs w:val="32"/>
          <w:highlight w:val="none"/>
          <w:lang w:val="en-US" w:eastAsia="zh-CN"/>
        </w:rPr>
        <w:t>舆论</w:t>
      </w:r>
      <w:r>
        <w:rPr>
          <w:rFonts w:hint="eastAsia" w:ascii="仿宋_GB2312" w:hAnsi="仿宋_GB2312" w:eastAsia="仿宋_GB2312" w:cs="仿宋_GB2312"/>
          <w:sz w:val="32"/>
          <w:szCs w:val="32"/>
          <w:highlight w:val="none"/>
        </w:rPr>
        <w:t>氛围。加强预算绩效管理专业知识的培训，建立多层次的培训机制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积极培育预算绩效管理队伍;支持、鼓励、规范会计师事务所</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资产评估、绩效管理咨询等第三方组织的发展，推动社会力量有序参与，更好服务于预算绩效管理</w:t>
      </w:r>
      <w:r>
        <w:rPr>
          <w:rFonts w:hint="eastAsia" w:ascii="仿宋_GB2312" w:hAnsi="仿宋_GB2312" w:eastAsia="仿宋_GB2312" w:cs="仿宋_GB2312"/>
          <w:sz w:val="32"/>
          <w:szCs w:val="32"/>
          <w:highlight w:val="none"/>
          <w:lang w:eastAsia="zh-CN"/>
        </w:rPr>
        <w:t>。</w:t>
      </w:r>
    </w:p>
    <w:p>
      <w:pPr>
        <w:pStyle w:val="7"/>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相关建议</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一是市局尽快将预算绩效管理工作纳入部门年度工作目标考核，出台相关考核办法，以便各县能参照执行。</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cente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二是加快建设分行业绩效指标体系库，用以指导规范行业绩效目标的设定和审核，提高绩效目标的质量。</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50" w:lineRule="atLeast"/>
        <w:ind w:right="0" w:rightChars="0" w:firstLine="640" w:firstLineChars="200"/>
        <w:jc w:val="center"/>
        <w:textAlignment w:val="cente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50" w:lineRule="atLeast"/>
        <w:ind w:right="0" w:rightChars="0" w:firstLine="640" w:firstLineChars="200"/>
        <w:jc w:val="center"/>
        <w:textAlignment w:val="center"/>
        <w:rPr>
          <w:rFonts w:hint="eastAsia" w:ascii="仿宋_GB2312" w:hAnsi="仿宋_GB2312" w:eastAsia="仿宋_GB2312" w:cs="仿宋_GB2312"/>
          <w:sz w:val="32"/>
          <w:szCs w:val="32"/>
          <w:highlight w:val="none"/>
          <w:lang w:val="en-US" w:eastAsia="zh-CN"/>
        </w:rPr>
      </w:pP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50" w:lineRule="atLeast"/>
        <w:ind w:right="0" w:rightChars="0" w:firstLine="640" w:firstLineChars="200"/>
        <w:jc w:val="center"/>
        <w:textAlignment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highlight w:val="none"/>
          <w:lang w:val="en-US" w:eastAsia="zh-CN"/>
        </w:rPr>
        <w:t xml:space="preserve">                               交城县财政局</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50" w:lineRule="atLeast"/>
        <w:ind w:leftChars="200" w:right="0" w:rightChars="0"/>
        <w:jc w:val="right"/>
        <w:textAlignment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2021年1月11日</w:t>
      </w:r>
    </w:p>
    <w:p>
      <w:pPr>
        <w:pStyle w:val="3"/>
        <w:numPr>
          <w:ilvl w:val="0"/>
          <w:numId w:val="0"/>
        </w:numPr>
        <w:shd w:val="clear"/>
        <w:jc w:val="both"/>
        <w:rPr>
          <w:rFonts w:hint="default" w:ascii="仿宋_GB2312" w:hAnsi="仿宋" w:eastAsia="仿宋_GB2312" w:cs="Times New Roman"/>
          <w:kern w:val="2"/>
          <w:sz w:val="32"/>
          <w:szCs w:val="32"/>
          <w:shd w:val="clear" w:color="auto" w:fill="auto"/>
          <w:lang w:val="en-US" w:eastAsia="zh-CN" w:bidi="ar-SA"/>
        </w:rPr>
      </w:pPr>
    </w:p>
    <w:p>
      <w:pPr>
        <w:pStyle w:val="3"/>
        <w:numPr>
          <w:ilvl w:val="0"/>
          <w:numId w:val="0"/>
        </w:numPr>
        <w:shd w:val="clear"/>
        <w:jc w:val="both"/>
        <w:rPr>
          <w:rFonts w:hint="default" w:ascii="仿宋_GB2312" w:hAnsi="仿宋" w:eastAsia="仿宋_GB2312" w:cs="Times New Roman"/>
          <w:kern w:val="2"/>
          <w:sz w:val="32"/>
          <w:szCs w:val="32"/>
          <w:shd w:val="clear" w:color="auto" w:fill="auto"/>
          <w:lang w:val="en-US" w:eastAsia="zh-CN" w:bidi="ar-SA"/>
        </w:rPr>
      </w:pPr>
    </w:p>
    <w:p>
      <w:pPr>
        <w:pStyle w:val="3"/>
        <w:numPr>
          <w:ilvl w:val="0"/>
          <w:numId w:val="0"/>
        </w:numPr>
        <w:shd w:val="clear"/>
        <w:jc w:val="both"/>
        <w:rPr>
          <w:rFonts w:hint="default" w:ascii="仿宋_GB2312" w:hAnsi="仿宋" w:eastAsia="仿宋_GB2312" w:cs="Times New Roman"/>
          <w:kern w:val="2"/>
          <w:sz w:val="32"/>
          <w:szCs w:val="32"/>
          <w:shd w:val="clear" w:color="auto" w:fill="auto"/>
          <w:lang w:val="en-US" w:eastAsia="zh-CN" w:bidi="ar-SA"/>
        </w:rPr>
      </w:pPr>
    </w:p>
    <w:p>
      <w:pPr>
        <w:pStyle w:val="3"/>
        <w:numPr>
          <w:ilvl w:val="0"/>
          <w:numId w:val="0"/>
        </w:numPr>
        <w:shd w:val="clear"/>
        <w:jc w:val="both"/>
        <w:rPr>
          <w:rFonts w:hint="default" w:ascii="仿宋_GB2312" w:hAnsi="仿宋" w:eastAsia="仿宋_GB2312" w:cs="Times New Roman"/>
          <w:kern w:val="2"/>
          <w:sz w:val="32"/>
          <w:szCs w:val="32"/>
          <w:shd w:val="clear" w:color="auto" w:fill="auto"/>
          <w:lang w:val="en-US" w:eastAsia="zh-CN" w:bidi="ar-SA"/>
        </w:rPr>
      </w:pPr>
    </w:p>
    <w:p>
      <w:pPr>
        <w:pStyle w:val="3"/>
        <w:numPr>
          <w:ilvl w:val="0"/>
          <w:numId w:val="0"/>
        </w:numPr>
        <w:shd w:val="clear"/>
        <w:jc w:val="both"/>
        <w:rPr>
          <w:rFonts w:hint="default" w:ascii="仿宋_GB2312" w:hAnsi="仿宋" w:eastAsia="仿宋_GB2312" w:cs="Times New Roman"/>
          <w:kern w:val="2"/>
          <w:sz w:val="32"/>
          <w:szCs w:val="32"/>
          <w:shd w:val="clear" w:color="auto" w:fill="auto"/>
          <w:lang w:val="en-US" w:eastAsia="zh-CN" w:bidi="ar-SA"/>
        </w:rPr>
      </w:pPr>
    </w:p>
    <w:p>
      <w:pPr>
        <w:pStyle w:val="3"/>
        <w:numPr>
          <w:ilvl w:val="0"/>
          <w:numId w:val="0"/>
        </w:numPr>
        <w:shd w:val="clear"/>
        <w:jc w:val="both"/>
        <w:rPr>
          <w:rFonts w:hint="default" w:ascii="仿宋_GB2312" w:hAnsi="仿宋" w:eastAsia="仿宋_GB2312" w:cs="Times New Roman"/>
          <w:kern w:val="2"/>
          <w:sz w:val="32"/>
          <w:szCs w:val="32"/>
          <w:shd w:val="clear" w:color="auto" w:fill="auto"/>
          <w:lang w:val="en-US" w:eastAsia="zh-CN" w:bidi="ar-SA"/>
        </w:rPr>
      </w:pPr>
    </w:p>
    <w:p>
      <w:pPr>
        <w:pStyle w:val="3"/>
        <w:numPr>
          <w:ilvl w:val="0"/>
          <w:numId w:val="0"/>
        </w:numPr>
        <w:shd w:val="clear"/>
        <w:jc w:val="both"/>
        <w:rPr>
          <w:rFonts w:hint="default" w:ascii="仿宋_GB2312" w:hAnsi="仿宋" w:eastAsia="仿宋_GB2312" w:cs="Times New Roman"/>
          <w:kern w:val="2"/>
          <w:sz w:val="32"/>
          <w:szCs w:val="32"/>
          <w:shd w:val="clear" w:color="auto" w:fill="auto"/>
          <w:lang w:val="en-US" w:eastAsia="zh-CN" w:bidi="ar-SA"/>
        </w:rPr>
      </w:pPr>
    </w:p>
    <w:p>
      <w:pPr>
        <w:spacing w:line="6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-8255</wp:posOffset>
                </wp:positionH>
                <wp:positionV relativeFrom="paragraph">
                  <wp:posOffset>36195</wp:posOffset>
                </wp:positionV>
                <wp:extent cx="5274945" cy="3810"/>
                <wp:effectExtent l="0" t="0" r="0" b="0"/>
                <wp:wrapNone/>
                <wp:docPr id="2" name="直线 2"/>
                <wp:cNvGraphicFramePr/>
                <a:graphic xmlns:a="http://schemas.openxmlformats.org/drawingml/2006/main">
                  <a:graphicData uri="http://schemas.microsoft.com/office/word/2010/wordprocessingShape">
                    <wps:wsp>
                      <wps:cNvCnPr/>
                      <wps:spPr>
                        <a:xfrm>
                          <a:off x="0" y="0"/>
                          <a:ext cx="5274945" cy="381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65pt;margin-top:2.85pt;height:0.3pt;width:415.35pt;z-index:251660288;mso-width-relative:page;mso-height-relative:page;" filled="f" stroked="t" coordsize="21600,21600" o:gfxdata="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B&#10;zWk91QAAAAYBAAAPAAAAAAAAAAEAIAAAACIAAABkcnMvZG93bnJldi54bWxQSwECFAAUAAAACACH&#10;TuJADEP2Qu4BAADfAwAADgAAAAAAAAABACAAAAAkAQAAZHJzL2Uyb0RvYy54bWxQSwUGAAAAAAYA&#10;BgBZAQAAhAUAAAAA&#10;">
                <v:fill on="f" focussize="0,0"/>
                <v:stroke weight="1.5pt" color="#000000" joinstyle="round"/>
                <v:imagedata o:title=""/>
                <o:lock v:ext="edit" aspectratio="f"/>
              </v:line>
            </w:pict>
          </mc:Fallback>
        </mc:AlternateContent>
      </w:r>
      <w:r>
        <w:rPr>
          <w:rFonts w:hint="eastAsia" w:ascii="仿宋_GB2312" w:hAnsi="仿宋_GB2312" w:eastAsia="仿宋_GB2312" w:cs="仿宋_GB2312"/>
          <w:sz w:val="28"/>
          <w:szCs w:val="28"/>
        </w:rPr>
        <w:t xml:space="preserve"> 抄送：吕梁市财政局</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lang w:val="en-US" w:eastAsia="zh-CN"/>
        </w:rPr>
        <w:t>绩效</w:t>
      </w:r>
      <w:r>
        <w:rPr>
          <w:rFonts w:hint="eastAsia" w:ascii="仿宋_GB2312" w:hAnsi="仿宋_GB2312" w:eastAsia="仿宋_GB2312" w:cs="仿宋_GB2312"/>
          <w:sz w:val="28"/>
          <w:szCs w:val="28"/>
        </w:rPr>
        <w:t xml:space="preserve">管理科        </w:t>
      </w:r>
    </w:p>
    <w:p>
      <w:pPr>
        <w:pStyle w:val="11"/>
        <w:tabs>
          <w:tab w:val="left" w:pos="8080"/>
        </w:tabs>
        <w:spacing w:line="600" w:lineRule="exact"/>
        <w:rPr>
          <w:rFonts w:hint="default" w:ascii="仿宋" w:hAnsi="仿宋" w:eastAsia="仿宋" w:cs="仿宋"/>
          <w:b w:val="0"/>
          <w:bCs w:val="0"/>
          <w:sz w:val="32"/>
          <w:szCs w:val="32"/>
          <w:lang w:val="en-US"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12065</wp:posOffset>
                </wp:positionV>
                <wp:extent cx="5248275" cy="635"/>
                <wp:effectExtent l="0" t="0" r="0" b="0"/>
                <wp:wrapNone/>
                <wp:docPr id="3" name="直线 3"/>
                <wp:cNvGraphicFramePr/>
                <a:graphic xmlns:a="http://schemas.openxmlformats.org/drawingml/2006/main">
                  <a:graphicData uri="http://schemas.microsoft.com/office/word/2010/wordprocessingShape">
                    <wps:wsp>
                      <wps:cNvCnPr/>
                      <wps:spPr>
                        <a:xfrm>
                          <a:off x="0" y="0"/>
                          <a:ext cx="52482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05pt;margin-top:0.95pt;height:0.05pt;width:413.25pt;z-index:251659264;mso-width-relative:page;mso-height-relative:page;" filled="f" stroked="t" coordsize="21600,21600" o:gfxdata="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ro9cNdMAAAAF&#10;AQAADwAAAAAAAAABACAAAAAiAAAAZHJzL2Rvd25yZXYueG1sUEsBAhQAFAAAAAgAh07iQOnGmSvo&#10;AQAA3QMAAA4AAAAAAAAAAQAgAAAAIgEAAGRycy9lMm9Eb2MueG1sUEsFBgAAAAAGAAYAWQEAAHwF&#10;AAAAAA==&#10;">
                <v:fill on="f" focussize="0,0"/>
                <v:stroke color="#000000" joinstyle="round"/>
                <v:imagedata o:title=""/>
                <o:lock v:ext="edit" aspectratio="f"/>
              </v:line>
            </w:pict>
          </mc:Fallback>
        </mc:AlternateContent>
      </w: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-8890</wp:posOffset>
                </wp:positionH>
                <wp:positionV relativeFrom="paragraph">
                  <wp:posOffset>354330</wp:posOffset>
                </wp:positionV>
                <wp:extent cx="5274945" cy="3810"/>
                <wp:effectExtent l="0" t="0" r="0" b="0"/>
                <wp:wrapNone/>
                <wp:docPr id="4" name="直线 4"/>
                <wp:cNvGraphicFramePr/>
                <a:graphic xmlns:a="http://schemas.openxmlformats.org/drawingml/2006/main">
                  <a:graphicData uri="http://schemas.microsoft.com/office/word/2010/wordprocessingShape">
                    <wps:wsp>
                      <wps:cNvCnPr/>
                      <wps:spPr>
                        <a:xfrm>
                          <a:off x="0" y="0"/>
                          <a:ext cx="5274945" cy="381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0.7pt;margin-top:27.9pt;height:0.3pt;width:415.35pt;z-index:251660288;mso-width-relative:page;mso-height-relative:page;" filled="f" stroked="t" coordsize="21600,21600" o:gfxdata="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tZe1tYAAAAIAQAADwAAAAAAAAABACAAAAAiAAAAZHJzL2Rvd25yZXYueG1sUEsBAhQAFAAAAAgA&#10;h07iQMk8zGXuAQAA3wMAAA4AAAAAAAAAAQAgAAAAJQEAAGRycy9lMm9Eb2MueG1sUEsFBgAAAAAG&#10;AAYAWQEAAIUFAAAAAA==&#10;">
                <v:fill on="f" focussize="0,0"/>
                <v:stroke weight="1.5pt" color="#000000" joinstyle="round"/>
                <v:imagedata o:title=""/>
                <o:lock v:ext="edit" aspectratio="f"/>
              </v:line>
            </w:pict>
          </mc:Fallback>
        </mc:AlternateContent>
      </w:r>
      <w:r>
        <w:rPr>
          <w:rFonts w:hint="eastAsia" w:ascii="仿宋_GB2312" w:hAnsi="仿宋_GB2312" w:eastAsia="仿宋_GB2312" w:cs="仿宋_GB2312"/>
          <w:sz w:val="28"/>
          <w:szCs w:val="28"/>
        </w:rPr>
        <w:t xml:space="preserve"> 交城县财政局办公室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 xml:space="preserve">日印发 </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50" w:lineRule="atLeast"/>
        <w:ind w:leftChars="200" w:right="0" w:rightChars="0"/>
        <w:jc w:val="right"/>
        <w:textAlignment w:val="center"/>
        <w:rPr>
          <w:rFonts w:hint="eastAsia" w:ascii="仿宋_GB2312" w:hAnsi="仿宋_GB2312" w:eastAsia="仿宋_GB2312" w:cs="仿宋_GB2312"/>
          <w:kern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FCD8D"/>
    <w:multiLevelType w:val="singleLevel"/>
    <w:tmpl w:val="96FFCD8D"/>
    <w:lvl w:ilvl="0" w:tentative="0">
      <w:start w:val="2"/>
      <w:numFmt w:val="chineseCounting"/>
      <w:suff w:val="nothing"/>
      <w:lvlText w:val="%1、"/>
      <w:lvlJc w:val="left"/>
      <w:rPr>
        <w:rFonts w:hint="eastAsia"/>
      </w:rPr>
    </w:lvl>
  </w:abstractNum>
  <w:abstractNum w:abstractNumId="1">
    <w:nsid w:val="E32331AE"/>
    <w:multiLevelType w:val="singleLevel"/>
    <w:tmpl w:val="E32331AE"/>
    <w:lvl w:ilvl="0" w:tentative="0">
      <w:start w:val="1"/>
      <w:numFmt w:val="chineseCounting"/>
      <w:suff w:val="nothing"/>
      <w:lvlText w:val="（%1）"/>
      <w:lvlJc w:val="left"/>
      <w:rPr>
        <w:rFonts w:hint="eastAsia"/>
      </w:rPr>
    </w:lvl>
  </w:abstractNum>
  <w:abstractNum w:abstractNumId="2">
    <w:nsid w:val="6C9A24C8"/>
    <w:multiLevelType w:val="singleLevel"/>
    <w:tmpl w:val="6C9A24C8"/>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jI2NTI4NmI4OTRkZWI0NmFmNjc1NTQxODRmYjkifQ=="/>
  </w:docVars>
  <w:rsids>
    <w:rsidRoot w:val="5A290D2A"/>
    <w:rsid w:val="00927E89"/>
    <w:rsid w:val="00F12152"/>
    <w:rsid w:val="01604DD1"/>
    <w:rsid w:val="02B50668"/>
    <w:rsid w:val="033E6BA2"/>
    <w:rsid w:val="04623999"/>
    <w:rsid w:val="049E3B35"/>
    <w:rsid w:val="0941131F"/>
    <w:rsid w:val="095C0332"/>
    <w:rsid w:val="0A564194"/>
    <w:rsid w:val="0A716B51"/>
    <w:rsid w:val="0B396C53"/>
    <w:rsid w:val="0C817560"/>
    <w:rsid w:val="0C9A2A06"/>
    <w:rsid w:val="0CDE448B"/>
    <w:rsid w:val="0EE72E1D"/>
    <w:rsid w:val="0FFC32DA"/>
    <w:rsid w:val="13240793"/>
    <w:rsid w:val="13417D5E"/>
    <w:rsid w:val="13584F66"/>
    <w:rsid w:val="13FA3795"/>
    <w:rsid w:val="167829AB"/>
    <w:rsid w:val="17112A24"/>
    <w:rsid w:val="19AC2AC3"/>
    <w:rsid w:val="19F14BD9"/>
    <w:rsid w:val="1BE601AF"/>
    <w:rsid w:val="1BE94642"/>
    <w:rsid w:val="1C752B2D"/>
    <w:rsid w:val="1DC9209D"/>
    <w:rsid w:val="1DC97DF9"/>
    <w:rsid w:val="1DCC64CB"/>
    <w:rsid w:val="1EF530C2"/>
    <w:rsid w:val="1F2C48A1"/>
    <w:rsid w:val="1FFE0261"/>
    <w:rsid w:val="210E1612"/>
    <w:rsid w:val="21CF3F1D"/>
    <w:rsid w:val="22A26727"/>
    <w:rsid w:val="23D82D5F"/>
    <w:rsid w:val="242C6642"/>
    <w:rsid w:val="251E18F1"/>
    <w:rsid w:val="25A17776"/>
    <w:rsid w:val="262221ED"/>
    <w:rsid w:val="26A5156C"/>
    <w:rsid w:val="26AC4AFA"/>
    <w:rsid w:val="26EE43AC"/>
    <w:rsid w:val="27562BB9"/>
    <w:rsid w:val="28604750"/>
    <w:rsid w:val="29510B4E"/>
    <w:rsid w:val="2ADC761F"/>
    <w:rsid w:val="2BEE3A2A"/>
    <w:rsid w:val="2F264D61"/>
    <w:rsid w:val="31754779"/>
    <w:rsid w:val="31835C31"/>
    <w:rsid w:val="31E83456"/>
    <w:rsid w:val="329452A1"/>
    <w:rsid w:val="32B069A3"/>
    <w:rsid w:val="34855BA3"/>
    <w:rsid w:val="35AC4E75"/>
    <w:rsid w:val="362658B9"/>
    <w:rsid w:val="362F7FD7"/>
    <w:rsid w:val="383F2D0D"/>
    <w:rsid w:val="38FF1E79"/>
    <w:rsid w:val="3A6A59B9"/>
    <w:rsid w:val="3A6A6418"/>
    <w:rsid w:val="3AB132B6"/>
    <w:rsid w:val="3EFE7997"/>
    <w:rsid w:val="4160065F"/>
    <w:rsid w:val="431B6906"/>
    <w:rsid w:val="43281A2D"/>
    <w:rsid w:val="43954F09"/>
    <w:rsid w:val="455C55D5"/>
    <w:rsid w:val="470703F5"/>
    <w:rsid w:val="47A01B45"/>
    <w:rsid w:val="47A4376D"/>
    <w:rsid w:val="488A3E75"/>
    <w:rsid w:val="4AC654F9"/>
    <w:rsid w:val="4D9E539E"/>
    <w:rsid w:val="4DCA4EB7"/>
    <w:rsid w:val="50067530"/>
    <w:rsid w:val="502156B8"/>
    <w:rsid w:val="51F73D8D"/>
    <w:rsid w:val="53145A5F"/>
    <w:rsid w:val="53ED7A3D"/>
    <w:rsid w:val="550958D6"/>
    <w:rsid w:val="567C3BC3"/>
    <w:rsid w:val="568F6595"/>
    <w:rsid w:val="57ED3BE0"/>
    <w:rsid w:val="58E115F5"/>
    <w:rsid w:val="596C7506"/>
    <w:rsid w:val="5A290D2A"/>
    <w:rsid w:val="5A310CB4"/>
    <w:rsid w:val="5A3C59E4"/>
    <w:rsid w:val="5ABE7DC5"/>
    <w:rsid w:val="5EB85FEF"/>
    <w:rsid w:val="60C962D4"/>
    <w:rsid w:val="62712C92"/>
    <w:rsid w:val="62933F12"/>
    <w:rsid w:val="64287234"/>
    <w:rsid w:val="6444163B"/>
    <w:rsid w:val="644837BA"/>
    <w:rsid w:val="64516AC2"/>
    <w:rsid w:val="649F213E"/>
    <w:rsid w:val="67595E45"/>
    <w:rsid w:val="681509EE"/>
    <w:rsid w:val="686B095E"/>
    <w:rsid w:val="698F2110"/>
    <w:rsid w:val="6A0C18D0"/>
    <w:rsid w:val="6A7D789E"/>
    <w:rsid w:val="6AB75522"/>
    <w:rsid w:val="6B76535E"/>
    <w:rsid w:val="6E176BC5"/>
    <w:rsid w:val="6E7D2D43"/>
    <w:rsid w:val="6EA10A88"/>
    <w:rsid w:val="7141144B"/>
    <w:rsid w:val="716C5EEC"/>
    <w:rsid w:val="71782CEC"/>
    <w:rsid w:val="71C437FA"/>
    <w:rsid w:val="71F03FE7"/>
    <w:rsid w:val="72D07CE3"/>
    <w:rsid w:val="73B20160"/>
    <w:rsid w:val="77875569"/>
    <w:rsid w:val="77B205A5"/>
    <w:rsid w:val="78C27DCA"/>
    <w:rsid w:val="790059CA"/>
    <w:rsid w:val="7C060F31"/>
    <w:rsid w:val="7C5E74D0"/>
    <w:rsid w:val="7D0F7124"/>
    <w:rsid w:val="7D351C92"/>
    <w:rsid w:val="7DC3391F"/>
    <w:rsid w:val="7EDA5D62"/>
    <w:rsid w:val="7F8317F3"/>
    <w:rsid w:val="7FDD6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able of authorities"/>
    <w:next w:val="1"/>
    <w:qFormat/>
    <w:uiPriority w:val="0"/>
    <w:pPr>
      <w:widowControl w:val="0"/>
      <w:ind w:left="420" w:leftChars="200"/>
      <w:jc w:val="both"/>
    </w:pPr>
    <w:rPr>
      <w:rFonts w:ascii="Calibri" w:hAnsi="Calibri" w:eastAsia="宋体" w:cs="Times New Roman"/>
      <w:kern w:val="2"/>
      <w:sz w:val="32"/>
      <w:szCs w:val="32"/>
      <w:lang w:val="en-US" w:eastAsia="zh-CN" w:bidi="ar-SA"/>
    </w:rPr>
  </w:style>
  <w:style w:type="paragraph" w:styleId="3">
    <w:name w:val="Normal Indent"/>
    <w:basedOn w:val="1"/>
    <w:qFormat/>
    <w:uiPriority w:val="0"/>
    <w:pPr>
      <w:ind w:firstLine="420" w:firstLineChars="200"/>
    </w:pPr>
  </w:style>
  <w:style w:type="paragraph" w:styleId="4">
    <w:name w:val="Body Text Indent"/>
    <w:basedOn w:val="1"/>
    <w:qFormat/>
    <w:uiPriority w:val="0"/>
    <w:pPr>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pBdr>
      <w:spacing w:before="0" w:beforeAutospacing="0" w:after="0" w:afterAutospacing="0" w:line="270" w:lineRule="atLeast"/>
      <w:ind w:left="0" w:right="0"/>
      <w:jc w:val="left"/>
      <w:textAlignment w:val="center"/>
    </w:pPr>
    <w:rPr>
      <w:kern w:val="0"/>
      <w:sz w:val="24"/>
      <w:lang w:val="en-US" w:eastAsia="zh-CN"/>
    </w:rPr>
  </w:style>
  <w:style w:type="paragraph" w:styleId="8">
    <w:name w:val="Body Text First Indent 2"/>
    <w:basedOn w:val="4"/>
    <w:qFormat/>
    <w:uiPriority w:val="0"/>
    <w:pPr>
      <w:ind w:firstLine="420" w:firstLineChars="200"/>
    </w:pPr>
  </w:style>
  <w:style w:type="paragraph" w:customStyle="1" w:styleId="11">
    <w:name w:val="正文 New New New"/>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2020-11-12T08:33:00Z</dcterms:created>
  <dc:creator>HP</dc:creator>
  <cp:lastModifiedBy>武瑢</cp:lastModifiedBy>
  <cp:lastPrinted>2020-11-13T08:54:00Z</cp:lastPrinted>
  <dcterms:modified xsi:type="dcterms:W3CDTF">2024-01-17T07:30:58Z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CE2C06557F5C4FEBBD77AB2E201B5948</vt:lpwstr>
  </property>
</Properties>
</file>