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附件1</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交城县对被征地农民实行基本养老保险补贴的审核规程</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一、征地报批前，补贴对象和补贴费用的确定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民政府收到县人民政府发布的《征地补偿安置方案公告》后，组织征地所涉及村（居）委会对拟征收土地所涉及被征地农民相关情况进行调查摸底，村（居）委会组织村民小组（自然村）根据调查情况据实填写《被征地农民基本养老保险补贴调查表》（见附件2）。经村民小组（自然村）审核后，报送村（居）委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人民政府根据省和市政策规定，结合调查摸底情况，指导征地所涉及村（居）委会制定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被征地农民基本养老保险补贴方案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（见附件3）。</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《被征地农民基本养老保险补贴方案》包括以下内容：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（1）项目征地基本情况；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（2）享有农村集体土地承包权的年满16周岁（不含在校学生）以上在册农村居民情况；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（3）本次项目征地被征地农民基本养老保险补贴对象情况；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（4）本次项目征地被征地农民基本养老保险补贴标准及费用情况；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（5）征收未承包到户或因其他原因不能明确具体补贴对象的农村集体所有土地，保障人数、补贴标准及保障对象名单确定办法；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（6）相关计算指标；</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（7）有关情况说明。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3.被征地农民补贴对象名单及补贴金额由征地所涉及村（居）委会组织提出，按照以下程序办理：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征收承包到户的农村集体所有土地，由征地所涉及村（居）委会将征地面积、基本养老保险补贴资金以书面形式告知承包户，具体补贴对象由承包户提出申请，据实填写《被征地农民基本养老保险补贴申请表》（见附件4），报村（居）委会审核。</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征收未承包到户或因其他原因不能明确具体补贴对象的农村集体所有土地，由村（居）委会召开村（居）民代表大会确定参加基本养老保险的补贴对象名单，据实填写《被征地农民基本养老保险补贴申请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（3）征地所涉及村（居）委会对《被征地农民基本养老保险补贴申请表》进行审核，审核通过后，将补贴方案及补贴申请名单在村（居）委会进行公示，公示时间为5个工作日。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（4）被征地农民提出听证申请的，应自公示之日起5个工作日内向村（居）委会提出，按照自然资源部门听证有关规定和程序，由乡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人民政府、县人力资源和社会保障局会同县自然资源</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14:textFill>
            <w14:solidFill>
              <w14:schemeClr w14:val="tx1"/>
            </w14:solidFill>
          </w14:textFill>
        </w:rPr>
        <w:t>农业农村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highlight w:val="none"/>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共同组织听证会。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（5）公示无异议后，征地所涉及村（居）委会将报审材料报送乡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人民政府。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4.征地所涉及村（居）委会报审，需提供以下材料：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（1）《被征地农民基本养老保险补贴调查表》；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（2）《被征地农民基本养老保险补贴方案》；</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（3）《被征地农民基本养老保险补贴申请表》；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（4）《征地补偿安置方案公告》、听证（笔录、纪要），公示结果说明等材料；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（5）被征地农民居民户口簿、身份证（复印件）；</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（6）被征地农民农村集体土地承包经营权证、土地承包合同、征收面积确认表（复印件）、公示影像资料等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人民政府对征地所涉及村（居）委会报审材料进行审核，审核通过后，将补贴方案及补贴申请名单进行公示，公示时间为5个工作日，公示无异议后，将报审材料（含乡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人民政府公示影像）报送县被征地农民社会保障工作专班办公室，同时，将核准结果告知征地所涉及村（居）委会。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县被征地农民社会保障工作专班办公室召集各成员单位，对征地所涉及村（居）委会报审材料进行会审，对被征地农民补贴对象名单及补贴金额进行确定。并足额安排用地单位或政府承担的被征地农民基本养老保险补贴费用，形成</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会议纪要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7.征地社保审核报批前，单独选址项目征地的，由用地单位缴纳基本养老保险补贴费用；分批次项目征地的，由县人力资源和社会保障局向县政府申请缴纳基本养老保险补贴费用。根据县被征地农民社会保障工作专班会议纪要确认的缴费金额，将应缴纳基本养老保险补贴资金在征地前一次性足额预存入县财政部门开设的相关财政专户，并将划款的银行凭证（复印件）报送县人力资源和社会保障局；收款单位在预存款到账5个工作日内，为交款单位出具收款票据。</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征地所涉及村（居）委会根据确定的被征地农民补贴对象名单及补贴金额，据实填写《被征地农民基本养老保险补贴花名表》（见附件5）报乡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人民政府，由乡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人民政府审核后，统一报送县人力资源和社会保障局。</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二、征地报批前，被征地农民社会保障落实情况审核</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1.被征地农民社会保障审核报审，需提供以下材料：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（1）征地所涉及村（居）委会报审材料；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（2）《被征地农民基本养老保险补贴花名表》；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（3）用地单位出具的划款银行凭证（复印件）；</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（4）《山西省被征地农民社会保障落实情况审核表》（见附件6）。</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2.被征地农民社会保障审核工作按自下而上，逐级报审的原则进行：</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需报省政府批准征地的，由县人力资源和社会保障局提出初审意见，市级人力资源和社会保障部门提出审核意见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需报国务院批准征地的，由县人力资源和社会保障局提出初审意见，市级人力资源和社会保障部门提出复审意见，省级人力资源和社会保障部门提出审核意见。</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经审核的《山西省被征地农民社会保障落实情况审核表》要作为征地报批材料必备要件上报。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3.县人力资源和社会保障局在接到报批材料后，对资料齐备的，要在5个工作日内完成审核工作。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4.项目征地涉及的被征地农民没有符合享受基本养老保险补贴条件的，经县人力资源和社会保障局审核同意后，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由</w:t>
      </w:r>
      <w:r>
        <w:rPr>
          <w:rFonts w:hint="eastAsia" w:ascii="仿宋_GB2312" w:hAnsi="仿宋_GB2312" w:eastAsia="仿宋_GB2312" w:cs="仿宋_GB2312"/>
          <w:color w:val="000000" w:themeColor="text1"/>
          <w:sz w:val="32"/>
          <w:szCs w:val="32"/>
          <w:highlight w:val="none"/>
          <w14:textFill>
            <w14:solidFill>
              <w14:schemeClr w14:val="tx1"/>
            </w14:solidFill>
          </w14:textFill>
        </w:rPr>
        <w:t>被征地农民社会保障工作专班予以确认和说明。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三、项目征地获批后，补贴对象和补贴费用核定与结算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1.项目征地获批后，县自然资源</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highlight w:val="none"/>
          <w14:textFill>
            <w14:solidFill>
              <w14:schemeClr w14:val="tx1"/>
            </w14:solidFill>
          </w14:textFill>
        </w:rPr>
        <w:t>应当在收到土地征收批复文件5个工作日内，函告县财政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highlight w:val="none"/>
          <w14:textFill>
            <w14:solidFill>
              <w14:schemeClr w14:val="tx1"/>
            </w14:solidFill>
          </w14:textFill>
        </w:rPr>
        <w:t>、县人力资源和社会保障局，同时提供批复文件、按项目或批次征地的具体批复信息，包括：国务院或省政府批文、项目或批次征地情况明细表。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2.项目征地获批后，县人力资源和社会保障局应当函告</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县社会保险中心</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县社会保险中心</w:t>
      </w:r>
      <w:r>
        <w:rPr>
          <w:rFonts w:hint="eastAsia" w:ascii="仿宋_GB2312" w:hAnsi="仿宋_GB2312" w:eastAsia="仿宋_GB2312" w:cs="仿宋_GB2312"/>
          <w:color w:val="000000" w:themeColor="text1"/>
          <w:sz w:val="32"/>
          <w:szCs w:val="32"/>
          <w:highlight w:val="none"/>
          <w14:textFill>
            <w14:solidFill>
              <w14:schemeClr w14:val="tx1"/>
            </w14:solidFill>
          </w14:textFill>
        </w:rPr>
        <w:t>根据最终核定的被征地农民参保补贴费用，在5个工作日内与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14:textFill>
            <w14:solidFill>
              <w14:schemeClr w14:val="tx1"/>
            </w14:solidFill>
          </w14:textFill>
        </w:rPr>
        <w:t>财政部门据实结算、多退少补。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四、项目征地获批后，补贴费用划转与</w:t>
      </w:r>
      <w:r>
        <w:rPr>
          <w:rFonts w:hint="eastAsia" w:ascii="黑体" w:hAnsi="黑体" w:eastAsia="黑体" w:cs="黑体"/>
          <w:color w:val="000000" w:themeColor="text1"/>
          <w:sz w:val="32"/>
          <w:szCs w:val="32"/>
          <w:highlight w:val="none"/>
          <w:lang w:eastAsia="zh-CN"/>
          <w14:textFill>
            <w14:solidFill>
              <w14:schemeClr w14:val="tx1"/>
            </w14:solidFill>
          </w14:textFill>
        </w:rPr>
        <w:t>记账</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项目征地获批后，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县社会保险中心</w:t>
      </w:r>
      <w:r>
        <w:rPr>
          <w:rFonts w:hint="eastAsia" w:ascii="仿宋_GB2312" w:hAnsi="仿宋_GB2312" w:eastAsia="仿宋_GB2312" w:cs="仿宋_GB2312"/>
          <w:color w:val="000000" w:themeColor="text1"/>
          <w:sz w:val="32"/>
          <w:szCs w:val="32"/>
          <w:highlight w:val="none"/>
          <w14:textFill>
            <w14:solidFill>
              <w14:schemeClr w14:val="tx1"/>
            </w14:solidFill>
          </w14:textFill>
        </w:rPr>
        <w:t>提请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14:textFill>
            <w14:solidFill>
              <w14:schemeClr w14:val="tx1"/>
            </w14:solidFill>
          </w14:textFill>
        </w:rPr>
        <w:t>财政部门将该项目征地基本养老保险补贴费用本息从相关财政专户划入城乡居民基本养老保险基金专户，并根据参加基本养老保险补贴名单，及时将基本养老保险补贴准确记入补贴对象养老保险个人账户的“被征地农民参加基本养老保险补贴”项目下，其利息纳入城乡居民基本养老保险基金，统筹使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2.项目征地未批准的，由原交款单位提出申请，县人力资源和社会保障局出具审核意见，原收款单位将预存的基本养老保险补贴费用本息全部返还</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原</w:t>
      </w:r>
      <w:r>
        <w:rPr>
          <w:rFonts w:hint="eastAsia" w:ascii="仿宋_GB2312" w:hAnsi="仿宋_GB2312" w:eastAsia="仿宋_GB2312" w:cs="仿宋_GB2312"/>
          <w:color w:val="000000" w:themeColor="text1"/>
          <w:sz w:val="32"/>
          <w:szCs w:val="32"/>
          <w:highlight w:val="none"/>
          <w14:textFill>
            <w14:solidFill>
              <w14:schemeClr w14:val="tx1"/>
            </w14:solidFill>
          </w14:textFill>
        </w:rPr>
        <w:t>交款单位账户。</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五、有关规定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1.县自然资源</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14:textFill>
            <w14:solidFill>
              <w14:schemeClr w14:val="tx1"/>
            </w14:solidFill>
          </w14:textFill>
        </w:rPr>
        <w:t>财政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highlight w:val="none"/>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14:textFill>
            <w14:solidFill>
              <w14:schemeClr w14:val="tx1"/>
            </w14:solidFill>
          </w14:textFill>
        </w:rPr>
        <w:t>人力资源和社会保障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highlight w:val="none"/>
          <w14:textFill>
            <w14:solidFill>
              <w14:schemeClr w14:val="tx1"/>
            </w14:solidFill>
          </w14:textFill>
        </w:rPr>
        <w:t>要坚持“先保后征”的原则，对未足额预存基本养老保险补贴费用，未出具缴费票据的，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14:textFill>
            <w14:solidFill>
              <w14:schemeClr w14:val="tx1"/>
            </w14:solidFill>
          </w14:textFill>
        </w:rPr>
        <w:t>自然资源</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highlight w:val="none"/>
          <w14:textFill>
            <w14:solidFill>
              <w14:schemeClr w14:val="tx1"/>
            </w14:solidFill>
          </w14:textFill>
        </w:rPr>
        <w:t>不得组卷上报；对未足额预存基本养老保险补贴费用、未提供参加基本养老保险补贴对象名单的，县人力资源和社会保障局不得签署社保审核意见，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14:textFill>
            <w14:solidFill>
              <w14:schemeClr w14:val="tx1"/>
            </w14:solidFill>
          </w14:textFill>
        </w:rPr>
        <w:t>自然资源</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highlight w:val="none"/>
          <w14:textFill>
            <w14:solidFill>
              <w14:schemeClr w14:val="tx1"/>
            </w14:solidFill>
          </w14:textFill>
        </w:rPr>
        <w:t>不得实施供地。</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2.因征地位置发生变更的，须按上述第一项相关规定重新调整《被征地农民基本养老保险补贴方案》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并</w:t>
      </w:r>
      <w:r>
        <w:rPr>
          <w:rFonts w:hint="eastAsia" w:ascii="仿宋_GB2312" w:hAnsi="仿宋_GB2312" w:eastAsia="仿宋_GB2312" w:cs="仿宋_GB2312"/>
          <w:color w:val="000000" w:themeColor="text1"/>
          <w:sz w:val="32"/>
          <w:szCs w:val="32"/>
          <w:highlight w:val="none"/>
          <w14:textFill>
            <w14:solidFill>
              <w14:schemeClr w14:val="tx1"/>
            </w14:solidFill>
          </w14:textFill>
        </w:rPr>
        <w:t>核定《被征地农民基本养老保险补贴花名表》。预存资金不足部分，由用地单位缴纳或从土地出让金中清算。</w:t>
      </w: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662D6"/>
    <w:rsid w:val="7BF66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2026-08-14T10:37:00Z</dcterms:created>
  <dc:creator>蜡笔小新</dc:creator>
  <cp:lastModifiedBy>蜡笔小新</cp:lastModifiedBy>
  <dcterms:modified xsi:type="dcterms:W3CDTF">2026-08-14T10:38:26Z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2052-11.1.0.11711</vt:lpwstr>
  </property>
</Properties>
</file>