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-4137025</wp:posOffset>
                </wp:positionH>
                <wp:positionV relativeFrom="paragraph">
                  <wp:posOffset>4632325</wp:posOffset>
                </wp:positionV>
                <wp:extent cx="3844925" cy="848995"/>
                <wp:effectExtent l="0" t="0" r="3175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21965" y="5942965"/>
                          <a:ext cx="3835400" cy="792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25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5.75pt;margin-top:364.75pt;height:66.85pt;width:302.75pt;z-index:-251657216;mso-width-relative:page;mso-height-relative:page;" fillcolor="#FFFFFF" filled="t" stroked="f" coordsize="21600,21600" o:gfxdata="UEsFBgAAAAAAAAAAAAAAAAAAAAAAAFBLAwQKAAAAAACHTuJAAAAAAAAAAAAAAAAABAAAAGRycy9Q&#10;SwMEFAAAAAgAh07iQN2iCeXbAAAADAEAAA8AAABkcnMvZG93bnJldi54bWxNj8FOwzAMhu9IvENk&#10;JC6oS1toGaXpJJDggmAwEOesMW2hcaok28rbY05ws+Vfn7+/Xs12FHv0YXCkIFukIJBaZwbqFLy9&#10;3iVLECFqMnp0hAq+McCqOT6qdWXcgV5wv4mdYAiFSivoY5wqKUPbo9Vh4SYkvn04b3Xk1XfSeH1g&#10;uB1lnqaltHog/tDrCW97bL82O6vgcl4/f7qH9ePsb6Iu7p/o7D0jpU5PsvQaRMQ5/oXhV5/VoWGn&#10;rduRCWJUkJRFVnCWafkVDxxJLkqut1WwLM9zkE0t/5dofgBQSwMEFAAAAAgAh07iQPG6QwoiAgAA&#10;PwQAAA4AAABkcnMvZTJvRG9jLnhtbK1Ty47TMBTdI/EPlvfTpK+Ztmo6ElRlgwAxPNau4ySW/MLX&#10;bdIfgD9gNRv2fFe/g2snDNUgoVmQRXJjH597z7nX69tOK3IUHqQ1BR2PckqE4baUpi7oxw+7qwUl&#10;EJgpmbJGFPQkgN5unj9bt24lJraxqhSeIImBVesK2oTgVlkGvBGawcg6YXCzsl6zgL++zkrPWmTX&#10;Kpvk+XXWWl86b7kAwNVtv0kHRv8UQltVkout5QctTOhZvVAsoCRopAO6SdVWleDhbVWBCEQVFJWG&#10;9MYkGO/jO9us2ar2zDWSDyWwp5TwSJNm0mDSB6otC4wcvPyLSkvuLdgqjLjVWS8kOYIqxvkjb+4a&#10;5kTSglaDezAd/h8tf3N854kscRIoMUxjw8/fv53vf55/fCXjaE/rYIWoO4e40L2wXYQO64CLUXVX&#10;eR2/qIfg/tU0n4yX13NKTgWdL2eTGCenRRcIR8R0MZ3PcmwCR8TNcjJbpFZkf6ich/BKWE1iUFCP&#10;nUwGs+NrCMiF0N+QwfdyJ5Ui3obPMjTJutjgtAl4pg+Is+hevwy+3r9UnhwZDscuPbFKZK7hEj3O&#10;45OY/n0knRxSKWkIi1dqmLEglXiPIoYEnqVyYxplSIuezhc385TD2CikxykTESIN8qA79qP3PUah&#10;23cIjeHelifsEV5t9EuwT/ilpMXRLih8OTAvKDk4L+sGt1MHs3gK56qX3N+BOLiX/xhf3vvN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CKFGY80QAAAJQBAAALAAAAAAAAAAEAIAAAALIDAABf&#10;cmVscy8ucmVsc1BLAQIUABQAAAAIAIdO4kB+5uUg9wAAAOEBAAATAAAAAAAAAAEAIAAAAKwEAABb&#10;Q29udGVudF9UeXBlc10ueG1sUEsBAhQACgAAAAAAh07iQAAAAAAAAAAAAAAAAAYAAAAAAAAAAAAQ&#10;AAAAjgMAAF9yZWxzL1BLAQIUABQAAAAIAIdO4kDxukMKIgIAAD8EAAAOAAAAAAAAAAEAIAAAAEAB&#10;AABkcnMvZTJvRG9jLnhtbFBLAQIUABQAAAAIAIdO4kDdognl2wAAAAwBAAAPAAAAAAAAAAEAIAAA&#10;ADgAAABkcnMvZG93bnJldi54bWxQSwECFAAKAAAAAACHTuJAAAAAAAAAAAAAAAAABAAAAAAAAAAA&#10;ABAAAAAWAAAAZHJzL1BLBQYAAAAABgAGAFkBAADUBQAAAAA=&#10;">
                <v:path/>
                <v:fill type="gradient" on="t" color2="#FFFFFF" angle="9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25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附件10</w:t>
      </w:r>
    </w:p>
    <w:p>
      <w:pPr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2024年农业生产托管服务项目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u w:val="single"/>
          <w:lang w:val="en-US" w:eastAsia="zh-CN" w:bidi="ar-SA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环节验收表</w:t>
      </w:r>
    </w:p>
    <w:bookmarkEnd w:id="0"/>
    <w:p>
      <w:pPr>
        <w:pStyle w:val="3"/>
        <w:rPr>
          <w:rFonts w:hint="eastAsia"/>
          <w:color w:val="00000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  <w:t>乡镇（盖章）                                                    年    月    日</w:t>
      </w:r>
    </w:p>
    <w:tbl>
      <w:tblPr>
        <w:tblStyle w:val="6"/>
        <w:tblpPr w:leftFromText="180" w:rightFromText="180" w:vertAnchor="text" w:horzAnchor="page" w:tblpXSpec="center" w:tblpY="95"/>
        <w:tblOverlap w:val="never"/>
        <w:tblW w:w="14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474"/>
        <w:gridCol w:w="1290"/>
        <w:gridCol w:w="1200"/>
        <w:gridCol w:w="1337"/>
        <w:gridCol w:w="1188"/>
        <w:gridCol w:w="1188"/>
        <w:gridCol w:w="1188"/>
        <w:gridCol w:w="1188"/>
        <w:gridCol w:w="1188"/>
        <w:gridCol w:w="1194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承担作业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服务主体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作业村名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托管服务环节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托管服务合同面积（亩）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实际作业面积（亩）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验收合格面积（亩）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受益农户数（户）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市场价格（元/亩）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补助标准（元/亩）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乡镇负责人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签字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：        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    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乡镇承办人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签字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：</w:t>
      </w: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leftChars="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注：本表由乡镇验收后填写，一式三份，一份由乡镇保存，一份报县托管办保存，一份报财政部门作为拨款凭证。此表需在乡镇公布栏进行公示。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center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F09ED"/>
    <w:rsid w:val="75B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2024-04-23T09:29:00Z</dcterms:created>
  <dc:creator>greatwall</dc:creator>
  <cp:lastModifiedBy>greatwall</cp:lastModifiedBy>
  <dcterms:modified xsi:type="dcterms:W3CDTF">2024-04-23T09:29:56Z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