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3DB82E">
      <w:pPr>
        <w:pStyle w:val="9"/>
        <w:keepNext w:val="0"/>
        <w:keepLines w:val="0"/>
        <w:pageBreakBefore w:val="0"/>
        <w:widowControl w:val="0"/>
        <w:numPr>
          <w:ilvl w:val="0"/>
          <w:numId w:val="0"/>
        </w:numPr>
        <w:kinsoku/>
        <w:wordWrap/>
        <w:overflowPunct/>
        <w:topLinePunct w:val="0"/>
        <w:autoSpaceDE/>
        <w:autoSpaceDN/>
        <w:bidi w:val="0"/>
        <w:adjustRightInd/>
        <w:snapToGrid/>
        <w:spacing w:before="0" w:after="0" w:line="6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bookmarkStart w:id="0" w:name="_Toc19245"/>
      <w:bookmarkStart w:id="1" w:name="_Toc20178"/>
      <w:bookmarkStart w:id="2" w:name="_Toc28885"/>
      <w:r>
        <w:rPr>
          <w:rFonts w:hint="eastAsia" w:ascii="方正小标宋简体" w:hAnsi="方正小标宋简体" w:eastAsia="方正小标宋简体" w:cs="方正小标宋简体"/>
          <w:b w:val="0"/>
          <w:bCs w:val="0"/>
          <w:sz w:val="44"/>
          <w:szCs w:val="44"/>
          <w:lang w:val="en-US" w:eastAsia="zh-CN"/>
        </w:rPr>
        <w:t>第二章  严守红线，调优结构，夯实基础，</w:t>
      </w:r>
    </w:p>
    <w:p w14:paraId="679ACDC0">
      <w:pPr>
        <w:pStyle w:val="9"/>
        <w:keepNext w:val="0"/>
        <w:keepLines w:val="0"/>
        <w:pageBreakBefore w:val="0"/>
        <w:widowControl w:val="0"/>
        <w:numPr>
          <w:ilvl w:val="0"/>
          <w:numId w:val="0"/>
        </w:numPr>
        <w:kinsoku/>
        <w:wordWrap/>
        <w:overflowPunct/>
        <w:topLinePunct w:val="0"/>
        <w:autoSpaceDE/>
        <w:autoSpaceDN/>
        <w:bidi w:val="0"/>
        <w:adjustRightInd/>
        <w:snapToGrid/>
        <w:spacing w:before="0" w:after="0" w:line="600" w:lineRule="exact"/>
        <w:jc w:val="center"/>
        <w:textAlignment w:val="auto"/>
        <w:outlineLvl w:val="9"/>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构建发展新活力</w:t>
      </w:r>
      <w:bookmarkEnd w:id="0"/>
      <w:bookmarkEnd w:id="1"/>
      <w:bookmarkEnd w:id="2"/>
    </w:p>
    <w:p w14:paraId="1EC35A52">
      <w:pPr>
        <w:bidi w:val="0"/>
        <w:jc w:val="left"/>
        <w:rPr>
          <w:rFonts w:hint="eastAsia"/>
        </w:rPr>
      </w:pPr>
      <w:bookmarkStart w:id="3" w:name="_Toc25254"/>
      <w:bookmarkStart w:id="4" w:name="_Toc24045"/>
      <w:bookmarkStart w:id="5" w:name="_Toc25280"/>
    </w:p>
    <w:p w14:paraId="261949CA">
      <w:pPr>
        <w:pStyle w:val="9"/>
        <w:keepNext w:val="0"/>
        <w:keepLines w:val="0"/>
        <w:pageBreakBefore w:val="0"/>
        <w:widowControl w:val="0"/>
        <w:kinsoku/>
        <w:wordWrap/>
        <w:overflowPunct/>
        <w:topLinePunct w:val="0"/>
        <w:autoSpaceDE/>
        <w:autoSpaceDN/>
        <w:bidi w:val="0"/>
        <w:adjustRightInd/>
        <w:snapToGrid/>
        <w:spacing w:before="0" w:after="0" w:line="600" w:lineRule="exact"/>
        <w:textAlignment w:val="auto"/>
        <w:outlineLvl w:val="1"/>
        <w:rPr>
          <w:rFonts w:hint="eastAsia" w:ascii="方正小标宋简体" w:hAnsi="方正小标宋简体" w:eastAsia="方正小标宋简体" w:cs="方正小标宋简体"/>
          <w:b w:val="0"/>
          <w:bCs w:val="0"/>
          <w:lang w:eastAsia="zh-CN"/>
        </w:rPr>
      </w:pPr>
      <w:r>
        <w:rPr>
          <w:rFonts w:hint="eastAsia" w:ascii="方正小标宋简体" w:hAnsi="方正小标宋简体" w:eastAsia="方正小标宋简体" w:cs="方正小标宋简体"/>
          <w:b w:val="0"/>
          <w:bCs w:val="0"/>
          <w:lang w:eastAsia="zh-CN"/>
        </w:rPr>
        <w:t>第一节</w:t>
      </w:r>
      <w:r>
        <w:rPr>
          <w:rFonts w:hint="eastAsia" w:ascii="方正小标宋简体" w:hAnsi="方正小标宋简体" w:eastAsia="方正小标宋简体" w:cs="方正小标宋简体"/>
          <w:b w:val="0"/>
          <w:bCs w:val="0"/>
          <w:lang w:val="en-US" w:eastAsia="zh-CN"/>
        </w:rPr>
        <w:t xml:space="preserve"> </w:t>
      </w:r>
      <w:r>
        <w:rPr>
          <w:rFonts w:hint="eastAsia" w:ascii="方正小标宋简体" w:hAnsi="方正小标宋简体" w:eastAsia="方正小标宋简体" w:cs="方正小标宋简体"/>
          <w:b w:val="0"/>
          <w:bCs w:val="0"/>
          <w:lang w:eastAsia="zh-CN"/>
        </w:rPr>
        <w:t xml:space="preserve"> 严守红线，构建保障体系，增强农业生产能力，</w:t>
      </w:r>
      <w:bookmarkEnd w:id="3"/>
      <w:bookmarkEnd w:id="4"/>
      <w:bookmarkEnd w:id="5"/>
    </w:p>
    <w:p w14:paraId="1C0EB8D5">
      <w:pPr>
        <w:pStyle w:val="9"/>
        <w:keepNext w:val="0"/>
        <w:keepLines w:val="0"/>
        <w:pageBreakBefore w:val="0"/>
        <w:widowControl w:val="0"/>
        <w:kinsoku/>
        <w:wordWrap/>
        <w:overflowPunct/>
        <w:topLinePunct w:val="0"/>
        <w:autoSpaceDE/>
        <w:autoSpaceDN/>
        <w:bidi w:val="0"/>
        <w:adjustRightInd/>
        <w:snapToGrid/>
        <w:spacing w:before="0" w:after="0" w:line="600" w:lineRule="exact"/>
        <w:textAlignment w:val="auto"/>
        <w:outlineLvl w:val="9"/>
        <w:rPr>
          <w:rFonts w:hint="eastAsia" w:ascii="方正小标宋简体" w:hAnsi="方正小标宋简体" w:eastAsia="方正小标宋简体" w:cs="方正小标宋简体"/>
          <w:b w:val="0"/>
          <w:bCs w:val="0"/>
          <w:lang w:eastAsia="zh-CN"/>
        </w:rPr>
      </w:pPr>
      <w:bookmarkStart w:id="6" w:name="_Toc7456"/>
      <w:bookmarkStart w:id="7" w:name="_Toc11751"/>
      <w:bookmarkStart w:id="8" w:name="_Toc16954"/>
      <w:bookmarkStart w:id="9" w:name="_Toc2620"/>
      <w:bookmarkStart w:id="10" w:name="_Toc1131"/>
      <w:bookmarkStart w:id="11" w:name="_Toc22436"/>
      <w:bookmarkStart w:id="12" w:name="_Toc8175"/>
      <w:bookmarkStart w:id="13" w:name="_Toc28588"/>
      <w:bookmarkStart w:id="14" w:name="_Toc19201"/>
      <w:bookmarkStart w:id="15" w:name="_Toc12107"/>
      <w:bookmarkStart w:id="16" w:name="_Toc17267"/>
      <w:bookmarkStart w:id="17" w:name="_Toc7239"/>
      <w:bookmarkStart w:id="18" w:name="_Toc66046926"/>
      <w:r>
        <w:rPr>
          <w:rFonts w:hint="eastAsia" w:ascii="方正小标宋简体" w:hAnsi="方正小标宋简体" w:eastAsia="方正小标宋简体" w:cs="方正小标宋简体"/>
          <w:b w:val="0"/>
          <w:bCs w:val="0"/>
          <w:lang w:eastAsia="zh-CN"/>
        </w:rPr>
        <w:t>稳定产量</w:t>
      </w:r>
      <w:bookmarkEnd w:id="6"/>
      <w:bookmarkEnd w:id="7"/>
      <w:bookmarkEnd w:id="8"/>
      <w:bookmarkEnd w:id="9"/>
      <w:bookmarkEnd w:id="10"/>
      <w:bookmarkEnd w:id="11"/>
      <w:bookmarkEnd w:id="12"/>
      <w:bookmarkEnd w:id="13"/>
      <w:bookmarkEnd w:id="14"/>
      <w:bookmarkEnd w:id="15"/>
      <w:bookmarkEnd w:id="16"/>
      <w:bookmarkEnd w:id="17"/>
      <w:bookmarkEnd w:id="18"/>
    </w:p>
    <w:p w14:paraId="4123CA4F">
      <w:pPr>
        <w:bidi w:val="0"/>
        <w:jc w:val="left"/>
        <w:rPr>
          <w:rFonts w:hint="eastAsia"/>
        </w:rPr>
      </w:pPr>
    </w:p>
    <w:p w14:paraId="1731F281">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强化现代乡村发展的物质基础和技术支撑，提高土地产出率、资源利用率和乡村劳动生产率，夯实粮食生产基础，确保粮食安全和重要农产品有效供给。增强农业生产能力基础，提高乡村综合生产能力。</w:t>
      </w:r>
    </w:p>
    <w:p w14:paraId="3BE4F600">
      <w:pPr>
        <w:pStyle w:val="3"/>
        <w:keepNext w:val="0"/>
        <w:keepLines w:val="0"/>
        <w:pageBreakBefore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黑体" w:hAnsi="黑体" w:eastAsia="黑体" w:cs="黑体"/>
          <w:b w:val="0"/>
          <w:bCs w:val="0"/>
          <w:sz w:val="32"/>
          <w:szCs w:val="32"/>
        </w:rPr>
      </w:pPr>
      <w:bookmarkStart w:id="19" w:name="_Toc31548"/>
      <w:bookmarkStart w:id="20" w:name="_Toc18470"/>
      <w:bookmarkStart w:id="21" w:name="_Toc22872"/>
      <w:r>
        <w:rPr>
          <w:rFonts w:hint="eastAsia" w:ascii="黑体" w:hAnsi="黑体" w:eastAsia="黑体" w:cs="黑体"/>
          <w:b w:val="0"/>
          <w:bCs w:val="0"/>
          <w:sz w:val="32"/>
          <w:szCs w:val="32"/>
        </w:rPr>
        <w:t>一、严守红线的意义</w:t>
      </w:r>
      <w:bookmarkEnd w:id="19"/>
      <w:bookmarkEnd w:id="20"/>
      <w:bookmarkEnd w:id="21"/>
    </w:p>
    <w:p w14:paraId="071B365B">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立足新发展阶段，牢牢把住粮食安全主动权，首先是坚持以人民为中心的发展思想的具体实践。只有牢牢端稳中国饭碗，从根本上解决好吃饭这个最大的民生问题，人民群众才能过上有尊严的体面的幸福生活。其次，这是新发展阶段实现经济行稳致远、社会安定和谐的重要基础。只有牢牢守住粮食安全这个战略底线，才能保持改革发展稳定大局，确保全面建设社会主义现代化国家开好局、起好步。再次，这是应对复杂多变国际局势的基础支撑。只有筑牢粮食安全这一国家安全根基，才能在世界百年未有之大变局中，有效防范抵御各类风险挑战，为确保国家大局稳定奠定坚实基础。</w:t>
      </w:r>
    </w:p>
    <w:p w14:paraId="0EDD278C">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进入新发展阶段，牢牢把住粮食安全主动权，就要不断筑牢粮食安全的根基底线，始终保持粮食安全的战略主动。这就要求，必须从统筹发展和安全大局出发，深刻认识把住粮食安全主动权的极端重要性和紧迫性，始终绷紧粮食安全这根弦，坚持扛稳国家粮食安全重任，为构建新发展格局提供更高质量、更有效率、更可持续的粮食安全保障和支撑。</w:t>
      </w:r>
    </w:p>
    <w:p w14:paraId="202001D7">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习近平总书记多次强调，粮食生产根本在耕地，必须牢牢守住耕地保护红线。要抓牢粮食综合生产能力这个根本。坚持不懈深入落实藏粮于地、藏粮于技战略，持续稳定和提高粮食综合生产能力，牢牢守住国家粮食安全的生命线。保障我国国家粮食安全。耕地是保障国家粮食安全的基础，解决好</w:t>
      </w:r>
      <w:r>
        <w:rPr>
          <w:rFonts w:ascii="仿宋" w:hAnsi="仿宋" w:eastAsia="仿宋" w:cs="仿宋"/>
          <w:kern w:val="0"/>
          <w:sz w:val="32"/>
          <w:szCs w:val="32"/>
        </w:rPr>
        <w:t>14</w:t>
      </w:r>
      <w:r>
        <w:rPr>
          <w:rFonts w:hint="eastAsia" w:ascii="仿宋" w:hAnsi="仿宋" w:eastAsia="仿宋" w:cs="仿宋"/>
          <w:kern w:val="0"/>
          <w:sz w:val="32"/>
          <w:szCs w:val="32"/>
        </w:rPr>
        <w:t>亿人口的吃饭问题始终是国计民生的大事，关系到民族的兴旺，关系到国家安全；新冠肺炎疫情全球大流行，国际粮食市场供给不确定性增加，以稳定国内粮食生产来应对国际形势变化带来的不确定性成为重要手段；局部地区耕地“非粮化”倾向严重，在一定程度上导致种粮耕地的流失，为我国粮食安全带来了隐患。</w:t>
      </w:r>
    </w:p>
    <w:p w14:paraId="4AC96674">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要全面压实耕地保护责任，坚决遏制耕地“非农化”“非粮化”；加大农业基础建设投入力度，深入推进旱涝保收、稳产高产的高标准农田建设，不断提高耕地质量。完善和创新农业支持保护政策机制与制度框架，更加有效地提高农民种粮务农积极性，压实地方重农抓粮的政治责任。扩大粮食储备规模，优化储备品种结构与区域布局，进一步加强和完善粮食宏观调控。</w:t>
      </w:r>
    </w:p>
    <w:p w14:paraId="22502794">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近年来，党中央、国务院对耕地保护工作给予了前所未有的重视，</w:t>
      </w:r>
      <w:r>
        <w:rPr>
          <w:rFonts w:ascii="仿宋" w:hAnsi="仿宋" w:eastAsia="仿宋" w:cs="仿宋"/>
          <w:kern w:val="0"/>
          <w:sz w:val="32"/>
          <w:szCs w:val="32"/>
        </w:rPr>
        <w:t>2017</w:t>
      </w:r>
      <w:r>
        <w:rPr>
          <w:rFonts w:hint="eastAsia" w:ascii="仿宋" w:hAnsi="仿宋" w:eastAsia="仿宋" w:cs="仿宋"/>
          <w:kern w:val="0"/>
          <w:sz w:val="32"/>
          <w:szCs w:val="32"/>
        </w:rPr>
        <w:t>年，国务院印发《全国国土规划纲要（</w:t>
      </w:r>
      <w:r>
        <w:rPr>
          <w:rFonts w:ascii="仿宋" w:hAnsi="仿宋" w:eastAsia="仿宋" w:cs="仿宋"/>
          <w:kern w:val="0"/>
          <w:sz w:val="32"/>
          <w:szCs w:val="32"/>
        </w:rPr>
        <w:t>2016-2030</w:t>
      </w:r>
      <w:r>
        <w:rPr>
          <w:rFonts w:hint="eastAsia" w:ascii="仿宋" w:hAnsi="仿宋" w:eastAsia="仿宋" w:cs="仿宋"/>
          <w:kern w:val="0"/>
          <w:sz w:val="32"/>
          <w:szCs w:val="32"/>
        </w:rPr>
        <w:t>年）》，要求到</w:t>
      </w:r>
      <w:r>
        <w:rPr>
          <w:rFonts w:ascii="仿宋" w:hAnsi="仿宋" w:eastAsia="仿宋" w:cs="仿宋"/>
          <w:kern w:val="0"/>
          <w:sz w:val="32"/>
          <w:szCs w:val="32"/>
        </w:rPr>
        <w:t>2020</w:t>
      </w:r>
      <w:r>
        <w:rPr>
          <w:rFonts w:hint="eastAsia" w:ascii="仿宋" w:hAnsi="仿宋" w:eastAsia="仿宋" w:cs="仿宋"/>
          <w:kern w:val="0"/>
          <w:sz w:val="32"/>
          <w:szCs w:val="32"/>
        </w:rPr>
        <w:t>年、</w:t>
      </w:r>
      <w:r>
        <w:rPr>
          <w:rFonts w:ascii="仿宋" w:hAnsi="仿宋" w:eastAsia="仿宋" w:cs="仿宋"/>
          <w:kern w:val="0"/>
          <w:sz w:val="32"/>
          <w:szCs w:val="32"/>
        </w:rPr>
        <w:t>2030</w:t>
      </w:r>
      <w:r>
        <w:rPr>
          <w:rFonts w:hint="eastAsia" w:ascii="仿宋" w:hAnsi="仿宋" w:eastAsia="仿宋" w:cs="仿宋"/>
          <w:kern w:val="0"/>
          <w:sz w:val="32"/>
          <w:szCs w:val="32"/>
        </w:rPr>
        <w:t>年我国耕地保有量要保持在</w:t>
      </w:r>
      <w:r>
        <w:rPr>
          <w:rFonts w:ascii="仿宋" w:hAnsi="仿宋" w:eastAsia="仿宋" w:cs="仿宋"/>
          <w:kern w:val="0"/>
          <w:sz w:val="32"/>
          <w:szCs w:val="32"/>
        </w:rPr>
        <w:t>18.65</w:t>
      </w:r>
      <w:r>
        <w:rPr>
          <w:rFonts w:hint="eastAsia" w:ascii="仿宋" w:hAnsi="仿宋" w:eastAsia="仿宋" w:cs="仿宋"/>
          <w:kern w:val="0"/>
          <w:sz w:val="32"/>
          <w:szCs w:val="32"/>
        </w:rPr>
        <w:t>亿亩、</w:t>
      </w:r>
      <w:r>
        <w:rPr>
          <w:rFonts w:ascii="仿宋" w:hAnsi="仿宋" w:eastAsia="仿宋" w:cs="仿宋"/>
          <w:kern w:val="0"/>
          <w:sz w:val="32"/>
          <w:szCs w:val="32"/>
        </w:rPr>
        <w:t>18.25</w:t>
      </w:r>
      <w:r>
        <w:rPr>
          <w:rFonts w:hint="eastAsia" w:ascii="仿宋" w:hAnsi="仿宋" w:eastAsia="仿宋" w:cs="仿宋"/>
          <w:kern w:val="0"/>
          <w:sz w:val="32"/>
          <w:szCs w:val="32"/>
        </w:rPr>
        <w:t>亿亩以上。</w:t>
      </w:r>
      <w:r>
        <w:rPr>
          <w:rFonts w:ascii="仿宋" w:hAnsi="仿宋" w:eastAsia="仿宋" w:cs="仿宋"/>
          <w:kern w:val="0"/>
          <w:sz w:val="32"/>
          <w:szCs w:val="32"/>
        </w:rPr>
        <w:t>2019</w:t>
      </w:r>
      <w:r>
        <w:rPr>
          <w:rFonts w:hint="eastAsia" w:ascii="仿宋" w:hAnsi="仿宋" w:eastAsia="仿宋" w:cs="仿宋"/>
          <w:kern w:val="0"/>
          <w:sz w:val="32"/>
          <w:szCs w:val="32"/>
        </w:rPr>
        <w:t>年，中央</w:t>
      </w:r>
      <w:r>
        <w:rPr>
          <w:rFonts w:ascii="仿宋" w:hAnsi="仿宋" w:eastAsia="仿宋" w:cs="仿宋"/>
          <w:kern w:val="0"/>
          <w:sz w:val="32"/>
          <w:szCs w:val="32"/>
        </w:rPr>
        <w:t>1</w:t>
      </w:r>
      <w:r>
        <w:rPr>
          <w:rFonts w:hint="eastAsia" w:ascii="仿宋" w:hAnsi="仿宋" w:eastAsia="仿宋" w:cs="仿宋"/>
          <w:kern w:val="0"/>
          <w:sz w:val="32"/>
          <w:szCs w:val="32"/>
        </w:rPr>
        <w:t>号文件强调严守</w:t>
      </w:r>
      <w:r>
        <w:rPr>
          <w:rFonts w:ascii="仿宋" w:hAnsi="仿宋" w:eastAsia="仿宋" w:cs="仿宋"/>
          <w:kern w:val="0"/>
          <w:sz w:val="32"/>
          <w:szCs w:val="32"/>
        </w:rPr>
        <w:t>18</w:t>
      </w:r>
      <w:r>
        <w:rPr>
          <w:rFonts w:hint="eastAsia" w:ascii="仿宋" w:hAnsi="仿宋" w:eastAsia="仿宋" w:cs="仿宋"/>
          <w:kern w:val="0"/>
          <w:sz w:val="32"/>
          <w:szCs w:val="32"/>
        </w:rPr>
        <w:t>亿亩耕地红线，确保永久基本农田保持在</w:t>
      </w:r>
      <w:r>
        <w:rPr>
          <w:rFonts w:ascii="仿宋" w:hAnsi="仿宋" w:eastAsia="仿宋" w:cs="仿宋"/>
          <w:kern w:val="0"/>
          <w:sz w:val="32"/>
          <w:szCs w:val="32"/>
        </w:rPr>
        <w:t>15.46</w:t>
      </w:r>
      <w:r>
        <w:rPr>
          <w:rFonts w:hint="eastAsia" w:ascii="仿宋" w:hAnsi="仿宋" w:eastAsia="仿宋" w:cs="仿宋"/>
          <w:kern w:val="0"/>
          <w:sz w:val="32"/>
          <w:szCs w:val="32"/>
        </w:rPr>
        <w:t>亿亩以上，确保粮食播种面积稳定在</w:t>
      </w:r>
      <w:r>
        <w:rPr>
          <w:rFonts w:ascii="仿宋" w:hAnsi="仿宋" w:eastAsia="仿宋" w:cs="仿宋"/>
          <w:kern w:val="0"/>
          <w:sz w:val="32"/>
          <w:szCs w:val="32"/>
        </w:rPr>
        <w:t>16.5</w:t>
      </w:r>
      <w:r>
        <w:rPr>
          <w:rFonts w:hint="eastAsia" w:ascii="仿宋" w:hAnsi="仿宋" w:eastAsia="仿宋" w:cs="仿宋"/>
          <w:kern w:val="0"/>
          <w:sz w:val="32"/>
          <w:szCs w:val="32"/>
        </w:rPr>
        <w:t>亿亩。</w:t>
      </w:r>
      <w:r>
        <w:rPr>
          <w:rFonts w:ascii="仿宋" w:hAnsi="仿宋" w:eastAsia="仿宋" w:cs="仿宋"/>
          <w:kern w:val="0"/>
          <w:sz w:val="32"/>
          <w:szCs w:val="32"/>
        </w:rPr>
        <w:t>2020</w:t>
      </w:r>
      <w:r>
        <w:rPr>
          <w:rFonts w:hint="eastAsia" w:ascii="仿宋" w:hAnsi="仿宋" w:eastAsia="仿宋" w:cs="仿宋"/>
          <w:kern w:val="0"/>
          <w:sz w:val="32"/>
          <w:szCs w:val="32"/>
        </w:rPr>
        <w:t>年，中央</w:t>
      </w:r>
      <w:r>
        <w:rPr>
          <w:rFonts w:ascii="仿宋" w:hAnsi="仿宋" w:eastAsia="仿宋" w:cs="仿宋"/>
          <w:kern w:val="0"/>
          <w:sz w:val="32"/>
          <w:szCs w:val="32"/>
        </w:rPr>
        <w:t>1</w:t>
      </w:r>
      <w:r>
        <w:rPr>
          <w:rFonts w:hint="eastAsia" w:ascii="仿宋" w:hAnsi="仿宋" w:eastAsia="仿宋" w:cs="仿宋"/>
          <w:kern w:val="0"/>
          <w:sz w:val="32"/>
          <w:szCs w:val="32"/>
        </w:rPr>
        <w:t>号文件强调粮食播种面积和产量要保持基本稳定。</w:t>
      </w:r>
      <w:r>
        <w:rPr>
          <w:rFonts w:ascii="仿宋" w:hAnsi="仿宋" w:eastAsia="仿宋" w:cs="仿宋"/>
          <w:kern w:val="0"/>
          <w:sz w:val="32"/>
          <w:szCs w:val="32"/>
        </w:rPr>
        <w:t>2020</w:t>
      </w:r>
      <w:r>
        <w:rPr>
          <w:rFonts w:hint="eastAsia" w:ascii="仿宋" w:hAnsi="仿宋" w:eastAsia="仿宋" w:cs="仿宋"/>
          <w:kern w:val="0"/>
          <w:sz w:val="32"/>
          <w:szCs w:val="32"/>
        </w:rPr>
        <w:t>年</w:t>
      </w:r>
      <w:r>
        <w:rPr>
          <w:rFonts w:ascii="仿宋" w:hAnsi="仿宋" w:eastAsia="仿宋" w:cs="仿宋"/>
          <w:kern w:val="0"/>
          <w:sz w:val="32"/>
          <w:szCs w:val="32"/>
        </w:rPr>
        <w:t>1</w:t>
      </w:r>
      <w:r>
        <w:rPr>
          <w:rFonts w:hint="eastAsia" w:ascii="仿宋" w:hAnsi="仿宋" w:eastAsia="仿宋" w:cs="仿宋"/>
          <w:kern w:val="0"/>
          <w:sz w:val="32"/>
          <w:szCs w:val="32"/>
        </w:rPr>
        <w:t>月</w:t>
      </w:r>
      <w:r>
        <w:rPr>
          <w:rFonts w:ascii="仿宋" w:hAnsi="仿宋" w:eastAsia="仿宋" w:cs="仿宋"/>
          <w:kern w:val="0"/>
          <w:sz w:val="32"/>
          <w:szCs w:val="32"/>
        </w:rPr>
        <w:t>1</w:t>
      </w:r>
      <w:r>
        <w:rPr>
          <w:rFonts w:hint="eastAsia" w:ascii="仿宋" w:hAnsi="仿宋" w:eastAsia="仿宋" w:cs="仿宋"/>
          <w:kern w:val="0"/>
          <w:sz w:val="32"/>
          <w:szCs w:val="32"/>
        </w:rPr>
        <w:t>日起施行的土地管理法进一步确立了最严格的耕地保护制度，将原来的“基本农田”修改为“永久基本农田”，增加“永久”二字，凸显了国家最严格保护的法律态度。</w:t>
      </w:r>
      <w:r>
        <w:rPr>
          <w:rFonts w:ascii="仿宋" w:hAnsi="仿宋" w:eastAsia="仿宋" w:cs="仿宋"/>
          <w:kern w:val="0"/>
          <w:sz w:val="32"/>
          <w:szCs w:val="32"/>
        </w:rPr>
        <w:t>3</w:t>
      </w:r>
      <w:r>
        <w:rPr>
          <w:rFonts w:hint="eastAsia" w:ascii="仿宋" w:hAnsi="仿宋" w:eastAsia="仿宋" w:cs="仿宋"/>
          <w:kern w:val="0"/>
          <w:sz w:val="32"/>
          <w:szCs w:val="32"/>
        </w:rPr>
        <w:t>月</w:t>
      </w:r>
      <w:r>
        <w:rPr>
          <w:rFonts w:ascii="仿宋" w:hAnsi="仿宋" w:eastAsia="仿宋" w:cs="仿宋"/>
          <w:kern w:val="0"/>
          <w:sz w:val="32"/>
          <w:szCs w:val="32"/>
        </w:rPr>
        <w:t>30</w:t>
      </w:r>
      <w:r>
        <w:rPr>
          <w:rFonts w:hint="eastAsia" w:ascii="仿宋" w:hAnsi="仿宋" w:eastAsia="仿宋" w:cs="仿宋"/>
          <w:kern w:val="0"/>
          <w:sz w:val="32"/>
          <w:szCs w:val="32"/>
        </w:rPr>
        <w:t>日，自然资源部发布公告，就《中华人民共和国土地管理法实施条例</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修订草案</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征求意见稿</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公开征求意见。修订草案将实践中行之有效的耕地保护制度写入条例。一是建立耕地保护补偿制度；二是明确耕地保护责任主体。</w:t>
      </w:r>
      <w:r>
        <w:rPr>
          <w:rFonts w:ascii="仿宋" w:hAnsi="仿宋" w:eastAsia="仿宋" w:cs="仿宋"/>
          <w:kern w:val="0"/>
          <w:sz w:val="32"/>
          <w:szCs w:val="32"/>
        </w:rPr>
        <w:t>2021</w:t>
      </w:r>
      <w:r>
        <w:rPr>
          <w:rFonts w:hint="eastAsia" w:ascii="仿宋" w:hAnsi="仿宋" w:eastAsia="仿宋" w:cs="仿宋"/>
          <w:kern w:val="0"/>
          <w:sz w:val="32"/>
          <w:szCs w:val="32"/>
        </w:rPr>
        <w:t>年中央一号文件，数量上，</w:t>
      </w:r>
      <w:r>
        <w:rPr>
          <w:rFonts w:ascii="仿宋" w:hAnsi="仿宋" w:eastAsia="仿宋" w:cs="仿宋"/>
          <w:kern w:val="0"/>
          <w:sz w:val="32"/>
          <w:szCs w:val="32"/>
        </w:rPr>
        <w:t>18</w:t>
      </w:r>
      <w:r>
        <w:rPr>
          <w:rFonts w:hint="eastAsia" w:ascii="仿宋" w:hAnsi="仿宋" w:eastAsia="仿宋" w:cs="仿宋"/>
          <w:kern w:val="0"/>
          <w:sz w:val="32"/>
          <w:szCs w:val="32"/>
        </w:rPr>
        <w:t>亿亩耕地红线：要严防死守</w:t>
      </w:r>
      <w:r>
        <w:rPr>
          <w:rFonts w:ascii="仿宋" w:hAnsi="仿宋" w:eastAsia="仿宋" w:cs="仿宋"/>
          <w:kern w:val="0"/>
          <w:sz w:val="32"/>
          <w:szCs w:val="32"/>
        </w:rPr>
        <w:t>18</w:t>
      </w:r>
      <w:r>
        <w:rPr>
          <w:rFonts w:hint="eastAsia" w:ascii="仿宋" w:hAnsi="仿宋" w:eastAsia="仿宋" w:cs="仿宋"/>
          <w:kern w:val="0"/>
          <w:sz w:val="32"/>
          <w:szCs w:val="32"/>
        </w:rPr>
        <w:t>亿亩耕地红线，采取“长牙齿”的硬措施，落实最严格的耕地保护制度。交城县农业农村局</w:t>
      </w:r>
      <w:r>
        <w:rPr>
          <w:rFonts w:ascii="仿宋" w:hAnsi="仿宋" w:eastAsia="仿宋" w:cs="仿宋"/>
          <w:kern w:val="0"/>
          <w:sz w:val="32"/>
          <w:szCs w:val="32"/>
        </w:rPr>
        <w:t>2021</w:t>
      </w:r>
      <w:r>
        <w:rPr>
          <w:rFonts w:hint="eastAsia" w:ascii="仿宋" w:hAnsi="仿宋" w:eastAsia="仿宋" w:cs="仿宋"/>
          <w:kern w:val="0"/>
          <w:sz w:val="32"/>
          <w:szCs w:val="32"/>
        </w:rPr>
        <w:t>年工作要点强调对全县粮食生产功能区划定完成</w:t>
      </w:r>
      <w:r>
        <w:rPr>
          <w:rFonts w:ascii="仿宋" w:hAnsi="仿宋" w:eastAsia="仿宋" w:cs="仿宋"/>
          <w:kern w:val="0"/>
          <w:sz w:val="32"/>
          <w:szCs w:val="32"/>
        </w:rPr>
        <w:t>6</w:t>
      </w:r>
      <w:r>
        <w:rPr>
          <w:rFonts w:hint="eastAsia" w:ascii="仿宋" w:hAnsi="仿宋" w:eastAsia="仿宋" w:cs="仿宋"/>
          <w:kern w:val="0"/>
          <w:sz w:val="32"/>
          <w:szCs w:val="32"/>
        </w:rPr>
        <w:t>万亩，配套完善粮食生产功能区保护相关制度，防止粮食生产功能区的优质耕地“非粮化”和“非农化”，确保数量不减少，质量不降低。</w:t>
      </w:r>
    </w:p>
    <w:p w14:paraId="58674E7F">
      <w:pPr>
        <w:pStyle w:val="3"/>
        <w:keepNext w:val="0"/>
        <w:keepLines w:val="0"/>
        <w:pageBreakBefore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黑体" w:hAnsi="黑体" w:eastAsia="黑体" w:cs="黑体"/>
          <w:b w:val="0"/>
          <w:bCs w:val="0"/>
          <w:sz w:val="32"/>
          <w:szCs w:val="32"/>
          <w:lang w:eastAsia="zh-CN"/>
        </w:rPr>
      </w:pPr>
      <w:bookmarkStart w:id="22" w:name="_Toc7141"/>
      <w:bookmarkStart w:id="23" w:name="_Toc24658"/>
      <w:bookmarkStart w:id="24" w:name="_Toc4706"/>
      <w:r>
        <w:rPr>
          <w:rFonts w:hint="eastAsia" w:ascii="黑体" w:hAnsi="黑体" w:eastAsia="黑体" w:cs="黑体"/>
          <w:b w:val="0"/>
          <w:bCs w:val="0"/>
          <w:sz w:val="32"/>
          <w:szCs w:val="32"/>
          <w:lang w:eastAsia="zh-CN"/>
        </w:rPr>
        <w:t>二、严守耕地红线，建立安全保障体系</w:t>
      </w:r>
      <w:bookmarkEnd w:id="22"/>
      <w:bookmarkEnd w:id="23"/>
      <w:bookmarkEnd w:id="24"/>
    </w:p>
    <w:p w14:paraId="4E755D0E">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eastAsia="zh-CN"/>
        </w:rPr>
      </w:pPr>
      <w:r>
        <w:rPr>
          <w:rFonts w:hint="eastAsia" w:ascii="楷体" w:hAnsi="楷体" w:eastAsia="楷体" w:cs="楷体"/>
          <w:kern w:val="0"/>
          <w:sz w:val="32"/>
          <w:szCs w:val="32"/>
          <w:lang w:eastAsia="zh-CN"/>
        </w:rPr>
        <w:t>（一）严守耕地红线</w:t>
      </w:r>
    </w:p>
    <w:p w14:paraId="3707B5FE">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我县要严守</w:t>
      </w:r>
      <w:r>
        <w:rPr>
          <w:rFonts w:ascii="仿宋" w:hAnsi="仿宋" w:eastAsia="仿宋" w:cs="仿宋"/>
          <w:kern w:val="0"/>
          <w:sz w:val="32"/>
          <w:szCs w:val="32"/>
        </w:rPr>
        <w:t>23.77</w:t>
      </w:r>
      <w:r>
        <w:rPr>
          <w:rFonts w:hint="eastAsia" w:ascii="仿宋" w:hAnsi="仿宋" w:eastAsia="仿宋" w:cs="仿宋"/>
          <w:kern w:val="0"/>
          <w:sz w:val="32"/>
          <w:szCs w:val="32"/>
        </w:rPr>
        <w:t>万亩耕地红线，确保</w:t>
      </w:r>
      <w:r>
        <w:rPr>
          <w:rFonts w:ascii="仿宋" w:hAnsi="仿宋" w:eastAsia="仿宋" w:cs="仿宋"/>
          <w:kern w:val="0"/>
          <w:sz w:val="32"/>
          <w:szCs w:val="32"/>
        </w:rPr>
        <w:t>17.1382</w:t>
      </w:r>
      <w:r>
        <w:rPr>
          <w:rFonts w:hint="eastAsia" w:ascii="仿宋" w:hAnsi="仿宋" w:eastAsia="仿宋" w:cs="仿宋"/>
          <w:kern w:val="0"/>
          <w:sz w:val="32"/>
          <w:szCs w:val="32"/>
        </w:rPr>
        <w:t>万亩基本农田数量不减少。配套完善粮食生产功能区保护相关制度，防止粮食生产功能区的优质耕地“非粮化”和“非农化”，确保数量不减少，质量不降低。</w:t>
      </w:r>
    </w:p>
    <w:p w14:paraId="6F5F7BE5">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eastAsia="zh-CN"/>
        </w:rPr>
      </w:pPr>
      <w:r>
        <w:rPr>
          <w:rFonts w:hint="eastAsia" w:ascii="楷体" w:hAnsi="楷体" w:eastAsia="楷体" w:cs="楷体"/>
          <w:kern w:val="0"/>
          <w:sz w:val="32"/>
          <w:szCs w:val="32"/>
          <w:lang w:eastAsia="zh-CN"/>
        </w:rPr>
        <w:t>（二）建立安全保障体系</w:t>
      </w:r>
    </w:p>
    <w:p w14:paraId="619D589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仿宋" w:hAnsi="仿宋" w:eastAsia="仿宋" w:cs="仿宋"/>
          <w:b/>
          <w:bCs/>
          <w:kern w:val="0"/>
          <w:sz w:val="32"/>
          <w:szCs w:val="32"/>
        </w:rPr>
      </w:pPr>
      <w:bookmarkStart w:id="25" w:name="_Toc66046931"/>
      <w:r>
        <w:rPr>
          <w:rFonts w:hint="eastAsia" w:ascii="仿宋" w:hAnsi="仿宋" w:eastAsia="仿宋" w:cs="仿宋"/>
          <w:b/>
          <w:bCs/>
          <w:kern w:val="0"/>
          <w:sz w:val="32"/>
          <w:szCs w:val="32"/>
          <w:lang w:val="en-US" w:eastAsia="zh-CN"/>
        </w:rPr>
        <w:t>1.</w:t>
      </w:r>
      <w:r>
        <w:rPr>
          <w:rFonts w:hint="eastAsia" w:ascii="仿宋" w:hAnsi="仿宋" w:eastAsia="仿宋" w:cs="仿宋"/>
          <w:b/>
          <w:bCs/>
          <w:kern w:val="0"/>
          <w:sz w:val="32"/>
          <w:szCs w:val="32"/>
        </w:rPr>
        <w:t>目的</w:t>
      </w:r>
      <w:bookmarkEnd w:id="25"/>
    </w:p>
    <w:p w14:paraId="556F7C7D">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疫情防控期间，粮食应急保障体系发挥了积极作用，主要是构建“三道防线”：一是有充足的原粮储备；二是人口集中的大中城市和价格易波动地区建立了能够满足</w:t>
      </w:r>
      <w:r>
        <w:rPr>
          <w:rFonts w:ascii="仿宋" w:hAnsi="仿宋" w:eastAsia="仿宋" w:cs="仿宋"/>
          <w:kern w:val="0"/>
          <w:sz w:val="32"/>
          <w:szCs w:val="32"/>
        </w:rPr>
        <w:t>10</w:t>
      </w:r>
      <w:r>
        <w:rPr>
          <w:rFonts w:hint="eastAsia" w:ascii="仿宋" w:hAnsi="仿宋" w:eastAsia="仿宋" w:cs="仿宋"/>
          <w:kern w:val="0"/>
          <w:sz w:val="32"/>
          <w:szCs w:val="32"/>
        </w:rPr>
        <w:t>天至</w:t>
      </w:r>
      <w:r>
        <w:rPr>
          <w:rFonts w:ascii="仿宋" w:hAnsi="仿宋" w:eastAsia="仿宋" w:cs="仿宋"/>
          <w:kern w:val="0"/>
          <w:sz w:val="32"/>
          <w:szCs w:val="32"/>
        </w:rPr>
        <w:t>15</w:t>
      </w:r>
      <w:r>
        <w:rPr>
          <w:rFonts w:hint="eastAsia" w:ascii="仿宋" w:hAnsi="仿宋" w:eastAsia="仿宋" w:cs="仿宋"/>
          <w:kern w:val="0"/>
          <w:sz w:val="32"/>
          <w:szCs w:val="32"/>
        </w:rPr>
        <w:t>天的成品粮储备；三是布局建设一批应急加工企业、应急供应网点、应急配送中心和应急储运企业。</w:t>
      </w:r>
    </w:p>
    <w:p w14:paraId="658C6C7B">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我国粮食库存主要分三大类，即政府储备、政策性库存、企业商品库存。此外还有一部分农户存粮，这部分通常不统计在库存范围内。政府储备包括中央储备粮和地方储备粮，这是我们守底线、稳预期、保安全的“压舱石”。地方储备粮就是按照能够满足产区</w:t>
      </w:r>
      <w:r>
        <w:rPr>
          <w:rFonts w:ascii="仿宋" w:hAnsi="仿宋" w:eastAsia="仿宋" w:cs="仿宋"/>
          <w:kern w:val="0"/>
          <w:sz w:val="32"/>
          <w:szCs w:val="32"/>
        </w:rPr>
        <w:t>3</w:t>
      </w:r>
      <w:r>
        <w:rPr>
          <w:rFonts w:hint="eastAsia" w:ascii="仿宋" w:hAnsi="仿宋" w:eastAsia="仿宋" w:cs="仿宋"/>
          <w:kern w:val="0"/>
          <w:sz w:val="32"/>
          <w:szCs w:val="32"/>
        </w:rPr>
        <w:t>个月、销区</w:t>
      </w:r>
      <w:r>
        <w:rPr>
          <w:rFonts w:ascii="仿宋" w:hAnsi="仿宋" w:eastAsia="仿宋" w:cs="仿宋"/>
          <w:kern w:val="0"/>
          <w:sz w:val="32"/>
          <w:szCs w:val="32"/>
        </w:rPr>
        <w:t>6</w:t>
      </w:r>
      <w:r>
        <w:rPr>
          <w:rFonts w:hint="eastAsia" w:ascii="仿宋" w:hAnsi="仿宋" w:eastAsia="仿宋" w:cs="仿宋"/>
          <w:kern w:val="0"/>
          <w:sz w:val="32"/>
          <w:szCs w:val="32"/>
        </w:rPr>
        <w:t>个月、平衡区</w:t>
      </w:r>
      <w:r>
        <w:rPr>
          <w:rFonts w:ascii="仿宋" w:hAnsi="仿宋" w:eastAsia="仿宋" w:cs="仿宋"/>
          <w:kern w:val="0"/>
          <w:sz w:val="32"/>
          <w:szCs w:val="32"/>
        </w:rPr>
        <w:t>4.5</w:t>
      </w:r>
      <w:r>
        <w:rPr>
          <w:rFonts w:hint="eastAsia" w:ascii="仿宋" w:hAnsi="仿宋" w:eastAsia="仿宋" w:cs="仿宋"/>
          <w:kern w:val="0"/>
          <w:sz w:val="32"/>
          <w:szCs w:val="32"/>
        </w:rPr>
        <w:t>个月市场供应量建立的。近年来，粮食库存总量持续高位运行，目前稻谷、小麦的库存量能够满足一年以上的市场消费需求。不少城市的成品粮，也就是面粉、大米，市场供应能力都在</w:t>
      </w:r>
      <w:r>
        <w:rPr>
          <w:rFonts w:ascii="仿宋" w:hAnsi="仿宋" w:eastAsia="仿宋" w:cs="仿宋"/>
          <w:kern w:val="0"/>
          <w:sz w:val="32"/>
          <w:szCs w:val="32"/>
        </w:rPr>
        <w:t>30</w:t>
      </w:r>
      <w:r>
        <w:rPr>
          <w:rFonts w:hint="eastAsia" w:ascii="仿宋" w:hAnsi="仿宋" w:eastAsia="仿宋" w:cs="仿宋"/>
          <w:kern w:val="0"/>
          <w:sz w:val="32"/>
          <w:szCs w:val="32"/>
        </w:rPr>
        <w:t>天以上。</w:t>
      </w:r>
    </w:p>
    <w:p w14:paraId="4CF02F92">
      <w:pPr>
        <w:keepNext w:val="0"/>
        <w:keepLines w:val="0"/>
        <w:pageBreakBefore w:val="0"/>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b/>
          <w:bCs/>
          <w:kern w:val="0"/>
          <w:sz w:val="32"/>
          <w:szCs w:val="32"/>
        </w:rPr>
      </w:pPr>
      <w:bookmarkStart w:id="26" w:name="_Toc66046932"/>
      <w:r>
        <w:rPr>
          <w:rFonts w:hint="eastAsia" w:ascii="仿宋" w:hAnsi="仿宋" w:eastAsia="仿宋" w:cs="仿宋"/>
          <w:b/>
          <w:bCs/>
          <w:kern w:val="0"/>
          <w:sz w:val="32"/>
          <w:szCs w:val="32"/>
          <w:lang w:val="en-US" w:eastAsia="zh-CN"/>
        </w:rPr>
        <w:t>2.</w:t>
      </w:r>
      <w:r>
        <w:rPr>
          <w:rFonts w:hint="eastAsia" w:ascii="仿宋" w:hAnsi="仿宋" w:eastAsia="仿宋" w:cs="仿宋"/>
          <w:b/>
          <w:bCs/>
          <w:kern w:val="0"/>
          <w:sz w:val="32"/>
          <w:szCs w:val="32"/>
        </w:rPr>
        <w:t>措施</w:t>
      </w:r>
      <w:bookmarkEnd w:id="26"/>
    </w:p>
    <w:p w14:paraId="245E1B7E">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ascii="仿宋" w:hAnsi="仿宋" w:eastAsia="仿宋" w:cs="仿宋"/>
          <w:b/>
          <w:bCs/>
          <w:sz w:val="32"/>
          <w:szCs w:val="32"/>
        </w:rPr>
      </w:pP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1</w:t>
      </w:r>
      <w:r>
        <w:rPr>
          <w:rFonts w:hint="eastAsia" w:ascii="仿宋" w:hAnsi="仿宋" w:eastAsia="仿宋" w:cs="仿宋"/>
          <w:b/>
          <w:bCs/>
          <w:sz w:val="32"/>
          <w:szCs w:val="32"/>
          <w:lang w:eastAsia="zh-CN"/>
        </w:rPr>
        <w:t>）</w:t>
      </w:r>
      <w:r>
        <w:rPr>
          <w:rFonts w:hint="eastAsia" w:ascii="仿宋" w:hAnsi="仿宋" w:eastAsia="仿宋" w:cs="仿宋"/>
          <w:b/>
          <w:bCs/>
          <w:sz w:val="32"/>
          <w:szCs w:val="32"/>
        </w:rPr>
        <w:t>保护耕地数量</w:t>
      </w:r>
    </w:p>
    <w:p w14:paraId="13A6B9CE">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农村的耕地数量关系到粮食安全问题，要大力推动耕地数量和基本农田保护，对于非农业建设占用耕地，遵循《土地管理法》中耕地占补平衡规定，及时对农村耕地资源进行补充，严守耕地面积红线。严查突出问题。</w:t>
      </w:r>
    </w:p>
    <w:p w14:paraId="1F20D3C7">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我县目前现有耕地</w:t>
      </w:r>
      <w:r>
        <w:rPr>
          <w:rFonts w:ascii="仿宋" w:hAnsi="仿宋" w:eastAsia="仿宋" w:cs="仿宋"/>
          <w:sz w:val="32"/>
          <w:szCs w:val="32"/>
        </w:rPr>
        <w:t>242569.53</w:t>
      </w:r>
      <w:r>
        <w:rPr>
          <w:rFonts w:hint="eastAsia" w:ascii="仿宋" w:hAnsi="仿宋" w:eastAsia="仿宋" w:cs="仿宋"/>
          <w:kern w:val="0"/>
          <w:sz w:val="32"/>
          <w:szCs w:val="32"/>
        </w:rPr>
        <w:t>亩，平川耕地为</w:t>
      </w:r>
      <w:r>
        <w:rPr>
          <w:rFonts w:ascii="仿宋" w:hAnsi="仿宋" w:eastAsia="仿宋" w:cs="仿宋"/>
          <w:kern w:val="0"/>
          <w:sz w:val="32"/>
          <w:szCs w:val="32"/>
        </w:rPr>
        <w:t>1102</w:t>
      </w:r>
      <w:r>
        <w:rPr>
          <w:rFonts w:hint="eastAsia" w:ascii="仿宋" w:hAnsi="仿宋" w:eastAsia="仿宋" w:cs="仿宋"/>
          <w:kern w:val="0"/>
          <w:sz w:val="32"/>
          <w:szCs w:val="32"/>
          <w:lang w:val="en-US" w:eastAsia="zh-CN"/>
        </w:rPr>
        <w:t>00</w:t>
      </w:r>
      <w:r>
        <w:rPr>
          <w:rFonts w:hint="eastAsia" w:ascii="仿宋" w:hAnsi="仿宋" w:eastAsia="仿宋" w:cs="仿宋"/>
          <w:kern w:val="0"/>
          <w:sz w:val="32"/>
          <w:szCs w:val="32"/>
        </w:rPr>
        <w:t>亩，占全县耕地总量的</w:t>
      </w:r>
      <w:r>
        <w:rPr>
          <w:rFonts w:ascii="仿宋" w:hAnsi="仿宋" w:eastAsia="仿宋" w:cs="仿宋"/>
          <w:kern w:val="0"/>
          <w:sz w:val="32"/>
          <w:szCs w:val="32"/>
        </w:rPr>
        <w:t>45%</w:t>
      </w:r>
      <w:r>
        <w:rPr>
          <w:rFonts w:hint="eastAsia" w:ascii="仿宋" w:hAnsi="仿宋" w:eastAsia="仿宋" w:cs="仿宋"/>
          <w:kern w:val="0"/>
          <w:sz w:val="32"/>
          <w:szCs w:val="32"/>
        </w:rPr>
        <w:t>，人均耕地</w:t>
      </w:r>
      <w:r>
        <w:rPr>
          <w:rFonts w:ascii="仿宋" w:hAnsi="仿宋" w:eastAsia="仿宋" w:cs="仿宋"/>
          <w:kern w:val="0"/>
          <w:sz w:val="32"/>
          <w:szCs w:val="32"/>
        </w:rPr>
        <w:t>0.59</w:t>
      </w:r>
      <w:r>
        <w:rPr>
          <w:rFonts w:hint="eastAsia" w:ascii="仿宋" w:hAnsi="仿宋" w:eastAsia="仿宋" w:cs="仿宋"/>
          <w:kern w:val="0"/>
          <w:sz w:val="32"/>
          <w:szCs w:val="32"/>
        </w:rPr>
        <w:t>亩，山区耕地为</w:t>
      </w:r>
      <w:r>
        <w:rPr>
          <w:rFonts w:ascii="仿宋" w:hAnsi="仿宋" w:eastAsia="仿宋" w:cs="仿宋"/>
          <w:kern w:val="0"/>
          <w:sz w:val="32"/>
          <w:szCs w:val="32"/>
        </w:rPr>
        <w:t>1328</w:t>
      </w:r>
      <w:r>
        <w:rPr>
          <w:rFonts w:hint="eastAsia" w:ascii="仿宋" w:hAnsi="仿宋" w:eastAsia="仿宋" w:cs="仿宋"/>
          <w:kern w:val="0"/>
          <w:sz w:val="32"/>
          <w:szCs w:val="32"/>
          <w:lang w:val="en-US" w:eastAsia="zh-CN"/>
        </w:rPr>
        <w:t>00</w:t>
      </w:r>
      <w:r>
        <w:rPr>
          <w:rFonts w:hint="eastAsia" w:ascii="仿宋" w:hAnsi="仿宋" w:eastAsia="仿宋" w:cs="仿宋"/>
          <w:kern w:val="0"/>
          <w:sz w:val="32"/>
          <w:szCs w:val="32"/>
        </w:rPr>
        <w:t>亩，占总量的</w:t>
      </w:r>
      <w:r>
        <w:rPr>
          <w:rFonts w:ascii="仿宋" w:hAnsi="仿宋" w:eastAsia="仿宋" w:cs="仿宋"/>
          <w:kern w:val="0"/>
          <w:sz w:val="32"/>
          <w:szCs w:val="32"/>
        </w:rPr>
        <w:t>55%</w:t>
      </w:r>
      <w:r>
        <w:rPr>
          <w:rFonts w:hint="eastAsia" w:ascii="仿宋" w:hAnsi="仿宋" w:eastAsia="仿宋" w:cs="仿宋"/>
          <w:kern w:val="0"/>
          <w:sz w:val="32"/>
          <w:szCs w:val="32"/>
        </w:rPr>
        <w:t>，人均耕地</w:t>
      </w:r>
      <w:r>
        <w:rPr>
          <w:rFonts w:ascii="仿宋" w:hAnsi="仿宋" w:eastAsia="仿宋" w:cs="仿宋"/>
          <w:kern w:val="0"/>
          <w:sz w:val="32"/>
          <w:szCs w:val="32"/>
        </w:rPr>
        <w:t>3.04</w:t>
      </w:r>
      <w:r>
        <w:rPr>
          <w:rFonts w:hint="eastAsia" w:ascii="仿宋" w:hAnsi="仿宋" w:eastAsia="仿宋" w:cs="仿宋"/>
          <w:kern w:val="0"/>
          <w:sz w:val="32"/>
          <w:szCs w:val="32"/>
        </w:rPr>
        <w:t>亩。山区耕地多为不连片的坡地、滩地等低产地。故节约集约用地，严守耕地红线，成了大问题。长期以来客观上形成“重新增、轻存量”的倾向，加之工业化、城镇化不可避免地占用大量耕地，导致耕地后备资源相对不足、资源供需矛盾较为突出。针对这一问题，县相关部门办理有关土地手续时要与县农业农村局及时沟通，紧盯耕地保护的关键环节，从严管控非农建设用地，建立永久基本农田踏勘系统，严格办理重大建设项目占用、补划永久基本农田，切实落实集约用地制度。同时我县要把包括农村乱占耕地建房问题整治、土地资源清查利用整治、“大棚房”清理整治、扫黑除恶专项斗争等有机结合，衔接贯通，一体推进，“即查即拆”“行刑衔接”“行纪衔接”，形成叠加效应，坚定守护耕地红线。</w:t>
      </w:r>
    </w:p>
    <w:p w14:paraId="422E048A">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ascii="仿宋" w:hAnsi="仿宋" w:eastAsia="仿宋" w:cs="仿宋"/>
          <w:b/>
          <w:bCs/>
          <w:sz w:val="32"/>
          <w:szCs w:val="32"/>
        </w:rPr>
      </w:pP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2</w:t>
      </w:r>
      <w:r>
        <w:rPr>
          <w:rFonts w:hint="eastAsia" w:ascii="仿宋" w:hAnsi="仿宋" w:eastAsia="仿宋" w:cs="仿宋"/>
          <w:b/>
          <w:bCs/>
          <w:sz w:val="32"/>
          <w:szCs w:val="32"/>
          <w:lang w:eastAsia="zh-CN"/>
        </w:rPr>
        <w:t>）</w:t>
      </w:r>
      <w:r>
        <w:rPr>
          <w:rFonts w:hint="eastAsia" w:ascii="仿宋" w:hAnsi="仿宋" w:eastAsia="仿宋" w:cs="仿宋"/>
          <w:b/>
          <w:bCs/>
          <w:sz w:val="32"/>
          <w:szCs w:val="32"/>
        </w:rPr>
        <w:t>耕地破坏问题</w:t>
      </w:r>
    </w:p>
    <w:p w14:paraId="581EC165">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占用耕地建窑、建坟，擅自在耕地上建房、挖砂、采石、采矿、取土、堆放固体废物等破坏种植条件的行为，或者因开发土地造成土地荒漠化、盐渍化的行为是破坏耕地行为。</w:t>
      </w:r>
    </w:p>
    <w:p w14:paraId="1B97DF87">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破坏耕地是导致耕地面积减少的主要原因之一，加大严查整治破坏耕地的力度，保护农村耕地面积。根据《土地管理法》规定，对于破坏耕地及耕地种植条件的行为，将会责令限期整改恢复，并处以罚款，构成犯罪的将会追究其刑事责任。</w:t>
      </w:r>
    </w:p>
    <w:p w14:paraId="4A16C151">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ascii="仿宋" w:hAnsi="仿宋" w:eastAsia="仿宋" w:cs="仿宋"/>
          <w:b/>
          <w:bCs/>
          <w:sz w:val="32"/>
          <w:szCs w:val="32"/>
        </w:rPr>
      </w:pP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3</w:t>
      </w:r>
      <w:r>
        <w:rPr>
          <w:rFonts w:hint="eastAsia" w:ascii="仿宋" w:hAnsi="仿宋" w:eastAsia="仿宋" w:cs="仿宋"/>
          <w:b/>
          <w:bCs/>
          <w:sz w:val="32"/>
          <w:szCs w:val="32"/>
          <w:lang w:eastAsia="zh-CN"/>
        </w:rPr>
        <w:t>）</w:t>
      </w:r>
      <w:r>
        <w:rPr>
          <w:rFonts w:hint="eastAsia" w:ascii="仿宋" w:hAnsi="仿宋" w:eastAsia="仿宋" w:cs="仿宋"/>
          <w:b/>
          <w:bCs/>
          <w:sz w:val="32"/>
          <w:szCs w:val="32"/>
        </w:rPr>
        <w:t>耕地滥用问题</w:t>
      </w:r>
    </w:p>
    <w:p w14:paraId="5CB3AE65">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rPr>
        <w:t>目前非农建设占用耕地行为成了主要的耕地滥用问题。乱占滥用耕地多发生在城乡结合部，城市周边、浅山地区等，而恰恰这些区域分布着大量优质耕地，</w:t>
      </w:r>
      <w:r>
        <w:rPr>
          <w:rFonts w:hint="eastAsia" w:ascii="仿宋" w:hAnsi="仿宋" w:eastAsia="仿宋" w:cs="仿宋"/>
          <w:kern w:val="0"/>
          <w:sz w:val="32"/>
          <w:szCs w:val="32"/>
          <w:highlight w:val="none"/>
        </w:rPr>
        <w:t>频繁</w:t>
      </w:r>
      <w:r>
        <w:rPr>
          <w:rFonts w:hint="eastAsia" w:ascii="仿宋" w:hAnsi="仿宋" w:eastAsia="仿宋" w:cs="仿宋"/>
          <w:kern w:val="0"/>
          <w:sz w:val="32"/>
          <w:szCs w:val="32"/>
          <w:highlight w:val="none"/>
          <w:lang w:eastAsia="zh-CN"/>
        </w:rPr>
        <w:t>地</w:t>
      </w:r>
      <w:r>
        <w:rPr>
          <w:rFonts w:hint="eastAsia" w:ascii="仿宋" w:hAnsi="仿宋" w:eastAsia="仿宋" w:cs="仿宋"/>
          <w:kern w:val="0"/>
          <w:sz w:val="32"/>
          <w:szCs w:val="32"/>
          <w:highlight w:val="none"/>
        </w:rPr>
        <w:t>生产</w:t>
      </w:r>
      <w:r>
        <w:rPr>
          <w:rFonts w:hint="eastAsia" w:ascii="仿宋" w:hAnsi="仿宋" w:eastAsia="仿宋" w:cs="仿宋"/>
          <w:kern w:val="0"/>
          <w:sz w:val="32"/>
          <w:szCs w:val="32"/>
        </w:rPr>
        <w:t>建设活动直接冲击耕地红线。盯紧重点区域，加大执法监察力度，狠刹乱占滥用耕地之风是当前重点。</w:t>
      </w:r>
    </w:p>
    <w:p w14:paraId="3DA970C7">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坚决制止耕地“非农化”，土地经营权流转的受让方应当依照有关法律法规保护土地，禁止改变土地的农业用途；禁止闲置、荒芜耕地，禁止占用永久基本农田打造林果业和挖塘养鱼。</w:t>
      </w:r>
    </w:p>
    <w:p w14:paraId="789291B2">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目前国土空间规划即将划定三条控制线，即生态保护线、永久基本农田线、城镇开发边界。以线为界，城镇开发从“增量扩张”转型为“减量发展”，生态建设与耕地保护相得益彰。</w:t>
      </w:r>
    </w:p>
    <w:p w14:paraId="64F95712">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我县应积极配合上级《农村土地经营权流转管理办法》，要以农业农村局牵头厘清任务，摸清非粮化底细，对粮食生产功能区土地建档立卡进行跟踪管理。在</w:t>
      </w:r>
      <w:r>
        <w:rPr>
          <w:rFonts w:ascii="仿宋" w:hAnsi="仿宋" w:eastAsia="仿宋" w:cs="仿宋"/>
          <w:kern w:val="0"/>
          <w:sz w:val="32"/>
          <w:szCs w:val="32"/>
        </w:rPr>
        <w:t>2021</w:t>
      </w:r>
      <w:r>
        <w:rPr>
          <w:rFonts w:hint="eastAsia" w:ascii="仿宋" w:hAnsi="仿宋" w:eastAsia="仿宋" w:cs="仿宋"/>
          <w:kern w:val="0"/>
          <w:sz w:val="32"/>
          <w:szCs w:val="32"/>
        </w:rPr>
        <w:t>年上半年先由各级乡镇组织自查，发现问题立即上报，在</w:t>
      </w:r>
      <w:r>
        <w:rPr>
          <w:rFonts w:ascii="仿宋" w:hAnsi="仿宋" w:eastAsia="仿宋" w:cs="仿宋"/>
          <w:kern w:val="0"/>
          <w:sz w:val="32"/>
          <w:szCs w:val="32"/>
        </w:rPr>
        <w:t>2021</w:t>
      </w:r>
      <w:r>
        <w:rPr>
          <w:rFonts w:hint="eastAsia" w:ascii="仿宋" w:hAnsi="仿宋" w:eastAsia="仿宋" w:cs="仿宋"/>
          <w:kern w:val="0"/>
          <w:sz w:val="32"/>
          <w:szCs w:val="32"/>
        </w:rPr>
        <w:t>年下半年，由县农业农村局同有关单位、专家联合检查，确保《农村土地经营权流转管理办法》规定落到实处，确保耕地红线，确保粮食安全。</w:t>
      </w:r>
    </w:p>
    <w:p w14:paraId="6017D494">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ascii="仿宋" w:hAnsi="仿宋" w:eastAsia="仿宋" w:cs="仿宋"/>
          <w:b/>
          <w:bCs/>
          <w:sz w:val="32"/>
          <w:szCs w:val="32"/>
        </w:rPr>
      </w:pP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4</w:t>
      </w:r>
      <w:r>
        <w:rPr>
          <w:rFonts w:hint="eastAsia" w:ascii="仿宋" w:hAnsi="仿宋" w:eastAsia="仿宋" w:cs="仿宋"/>
          <w:b/>
          <w:bCs/>
          <w:sz w:val="32"/>
          <w:szCs w:val="32"/>
          <w:lang w:eastAsia="zh-CN"/>
        </w:rPr>
        <w:t>）</w:t>
      </w:r>
      <w:r>
        <w:rPr>
          <w:rFonts w:hint="eastAsia" w:ascii="仿宋" w:hAnsi="仿宋" w:eastAsia="仿宋" w:cs="仿宋"/>
          <w:b/>
          <w:bCs/>
          <w:sz w:val="32"/>
          <w:szCs w:val="32"/>
        </w:rPr>
        <w:t>保护耕地质量与耕地污染问题</w:t>
      </w:r>
    </w:p>
    <w:p w14:paraId="02904FE8">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耕地质量监管和评价的重要手段之一是定位长期监测。特别是把土地基础</w:t>
      </w:r>
      <w:r>
        <w:rPr>
          <w:rFonts w:hint="eastAsia" w:ascii="仿宋" w:hAnsi="仿宋" w:eastAsia="仿宋" w:cs="仿宋"/>
          <w:kern w:val="0"/>
          <w:sz w:val="32"/>
          <w:szCs w:val="32"/>
          <w:highlight w:val="none"/>
        </w:rPr>
        <w:t>性状</w:t>
      </w:r>
      <w:r>
        <w:rPr>
          <w:rFonts w:hint="eastAsia" w:ascii="仿宋" w:hAnsi="仿宋" w:eastAsia="仿宋" w:cs="仿宋"/>
          <w:kern w:val="0"/>
          <w:sz w:val="32"/>
          <w:szCs w:val="32"/>
        </w:rPr>
        <w:t>与农艺技术结合起来的动态监测。《耕地质量调查监测与评价办法》明确提出在粮食生产功能区、重要农产品生产保护区、耕地土地污染区等区域布设长期监测网络，进行系统评价。</w:t>
      </w:r>
    </w:p>
    <w:p w14:paraId="03782D09">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耕地地力、土壤健康、田间基础设施条件满足农产品持续产出和质量安全是耕地质量的核心内容，同时协同了粮食安全、食品安全、环境安全和可持续性发展，即是目前调结构、转方式的重要支撑，也是未来农业产业升级，满足人民日益增长的吃饱、吃好、安全、营养、健康和可持续需求的重要支撑，意义非常重大。</w:t>
      </w:r>
    </w:p>
    <w:p w14:paraId="063005A6">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ascii="仿宋" w:hAnsi="仿宋" w:eastAsia="仿宋" w:cs="仿宋"/>
          <w:kern w:val="0"/>
          <w:sz w:val="32"/>
          <w:szCs w:val="32"/>
        </w:rPr>
      </w:pPr>
      <w:r>
        <w:rPr>
          <w:rFonts w:hint="eastAsia" w:ascii="仿宋" w:hAnsi="仿宋" w:eastAsia="仿宋" w:cs="仿宋"/>
          <w:kern w:val="0"/>
          <w:sz w:val="32"/>
          <w:szCs w:val="32"/>
        </w:rPr>
        <w:t>耕地质量退化会导致土壤</w:t>
      </w:r>
      <w:r>
        <w:rPr>
          <w:rFonts w:hint="eastAsia" w:ascii="仿宋" w:hAnsi="仿宋" w:eastAsia="仿宋" w:cs="仿宋"/>
          <w:kern w:val="0"/>
          <w:sz w:val="32"/>
          <w:szCs w:val="32"/>
          <w:highlight w:val="none"/>
        </w:rPr>
        <w:t>养</w:t>
      </w:r>
      <w:r>
        <w:rPr>
          <w:rFonts w:hint="eastAsia" w:ascii="仿宋" w:hAnsi="仿宋" w:eastAsia="仿宋" w:cs="仿宋"/>
          <w:kern w:val="0"/>
          <w:sz w:val="32"/>
          <w:szCs w:val="32"/>
          <w:lang w:val="en-US" w:eastAsia="zh-CN"/>
        </w:rPr>
        <w:t>分</w:t>
      </w:r>
      <w:r>
        <w:rPr>
          <w:rFonts w:hint="eastAsia" w:ascii="仿宋" w:hAnsi="仿宋" w:eastAsia="仿宋" w:cs="仿宋"/>
          <w:kern w:val="0"/>
          <w:sz w:val="32"/>
          <w:szCs w:val="32"/>
        </w:rPr>
        <w:t>失调作物减产、农田水污染、下游河道淤积灌溉基础设施报废等一系列问题。我们应当提升中低等级耕地质量，保持中高等级耕地质量稳定，建设高标准农田。</w:t>
      </w:r>
    </w:p>
    <w:p w14:paraId="6C382130">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ascii="仿宋" w:hAnsi="仿宋" w:eastAsia="仿宋" w:cs="仿宋"/>
          <w:kern w:val="0"/>
          <w:sz w:val="32"/>
          <w:szCs w:val="32"/>
        </w:rPr>
        <w:t>2014</w:t>
      </w:r>
      <w:r>
        <w:rPr>
          <w:rFonts w:hint="eastAsia" w:ascii="仿宋" w:hAnsi="仿宋" w:eastAsia="仿宋" w:cs="仿宋"/>
          <w:kern w:val="0"/>
          <w:sz w:val="32"/>
          <w:szCs w:val="32"/>
        </w:rPr>
        <w:t>年我国公布了《全国土壤污染状况公报》，</w:t>
      </w:r>
      <w:r>
        <w:rPr>
          <w:rFonts w:ascii="仿宋" w:hAnsi="仿宋" w:eastAsia="仿宋" w:cs="仿宋"/>
          <w:kern w:val="0"/>
          <w:sz w:val="32"/>
          <w:szCs w:val="32"/>
        </w:rPr>
        <w:t>2016</w:t>
      </w:r>
      <w:r>
        <w:rPr>
          <w:rFonts w:hint="eastAsia" w:ascii="仿宋" w:hAnsi="仿宋" w:eastAsia="仿宋" w:cs="仿宋"/>
          <w:kern w:val="0"/>
          <w:sz w:val="32"/>
          <w:szCs w:val="32"/>
        </w:rPr>
        <w:t>年</w:t>
      </w:r>
      <w:r>
        <w:rPr>
          <w:rFonts w:ascii="仿宋" w:hAnsi="仿宋" w:eastAsia="仿宋" w:cs="仿宋"/>
          <w:kern w:val="0"/>
          <w:sz w:val="32"/>
          <w:szCs w:val="32"/>
        </w:rPr>
        <w:t>5</w:t>
      </w:r>
      <w:r>
        <w:rPr>
          <w:rFonts w:hint="eastAsia" w:ascii="仿宋" w:hAnsi="仿宋" w:eastAsia="仿宋" w:cs="仿宋"/>
          <w:kern w:val="0"/>
          <w:sz w:val="32"/>
          <w:szCs w:val="32"/>
        </w:rPr>
        <w:t>月发布了《土壤污染防治行动计划》，</w:t>
      </w:r>
      <w:r>
        <w:rPr>
          <w:rFonts w:ascii="仿宋" w:hAnsi="仿宋" w:eastAsia="仿宋" w:cs="仿宋"/>
          <w:kern w:val="0"/>
          <w:sz w:val="32"/>
          <w:szCs w:val="32"/>
        </w:rPr>
        <w:t>2015</w:t>
      </w:r>
      <w:r>
        <w:rPr>
          <w:rFonts w:hint="eastAsia" w:ascii="仿宋" w:hAnsi="仿宋" w:eastAsia="仿宋" w:cs="仿宋"/>
          <w:kern w:val="0"/>
          <w:sz w:val="32"/>
          <w:szCs w:val="32"/>
        </w:rPr>
        <w:t>年</w:t>
      </w:r>
      <w:r>
        <w:rPr>
          <w:rFonts w:ascii="仿宋" w:hAnsi="仿宋" w:eastAsia="仿宋" w:cs="仿宋"/>
          <w:kern w:val="0"/>
          <w:sz w:val="32"/>
          <w:szCs w:val="32"/>
        </w:rPr>
        <w:t>3</w:t>
      </w:r>
      <w:r>
        <w:rPr>
          <w:rFonts w:hint="eastAsia" w:ascii="仿宋" w:hAnsi="仿宋" w:eastAsia="仿宋" w:cs="仿宋"/>
          <w:kern w:val="0"/>
          <w:sz w:val="32"/>
          <w:szCs w:val="32"/>
        </w:rPr>
        <w:t>月农业部发布了《到</w:t>
      </w:r>
      <w:r>
        <w:rPr>
          <w:rFonts w:ascii="仿宋" w:hAnsi="仿宋" w:eastAsia="仿宋" w:cs="仿宋"/>
          <w:kern w:val="0"/>
          <w:sz w:val="32"/>
          <w:szCs w:val="32"/>
        </w:rPr>
        <w:t>2020</w:t>
      </w:r>
      <w:r>
        <w:rPr>
          <w:rFonts w:hint="eastAsia" w:ascii="仿宋" w:hAnsi="仿宋" w:eastAsia="仿宋" w:cs="仿宋"/>
          <w:kern w:val="0"/>
          <w:sz w:val="32"/>
          <w:szCs w:val="32"/>
        </w:rPr>
        <w:t>年化肥使用量零增长行动计划》和《到</w:t>
      </w:r>
      <w:r>
        <w:rPr>
          <w:rFonts w:ascii="仿宋" w:hAnsi="仿宋" w:eastAsia="仿宋" w:cs="仿宋"/>
          <w:kern w:val="0"/>
          <w:sz w:val="32"/>
          <w:szCs w:val="32"/>
        </w:rPr>
        <w:t>2020</w:t>
      </w:r>
      <w:r>
        <w:rPr>
          <w:rFonts w:hint="eastAsia" w:ascii="仿宋" w:hAnsi="仿宋" w:eastAsia="仿宋" w:cs="仿宋"/>
          <w:kern w:val="0"/>
          <w:sz w:val="32"/>
          <w:szCs w:val="32"/>
        </w:rPr>
        <w:t>年农药使用量零增长行动方案》，《制定了耕地质量等级》国家标准。</w:t>
      </w:r>
    </w:p>
    <w:p w14:paraId="6E6A0B5E">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随着农村发展速度不断加快，环境污染成了一个非常严重的问题。过去农村发展并没有注意到环境破坏问题，一些地区为了快速发展不惜牺牲自然环境。</w:t>
      </w:r>
    </w:p>
    <w:p w14:paraId="249C51B1">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《排污许可管理条例》即将出台，就是要规范农村各种排污各种污染环境源的排放问题。</w:t>
      </w:r>
    </w:p>
    <w:p w14:paraId="6C2B640E">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对于农村排污进行追源，谁排污谁污染谁负责。针对的主要对象不仅涉及到工业化企业，同时对于农村养殖行业也非常适用。</w:t>
      </w:r>
    </w:p>
    <w:p w14:paraId="3ED9C36C">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耕地污染问题是导致耕地质量下降的主要原因之一，严查农村耕地污染等问题，加强对污染耕地的治理，恢复耕地的种植条件。严厉处罚相关责任人。</w:t>
      </w:r>
    </w:p>
    <w:p w14:paraId="6A9A0CE9">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我们要依据科学，制定相关耕地建设和保护政策，分阶段按计划实施改良土壤、培肥地力、保水保肥、控污修复等工作，加强水肥一体化技术，化肥深施的农技农艺结合技术等化肥减量增效技术，鼓励使用农家肥、生物肥，通过物理的和生物的方法等减少农药的使用量，积极推动耕地质量保护和提升，提高耕地的综合生产能力，同时防止污染土壤中生产的污染超标农产品进入食物链或进入流通领域。</w:t>
      </w:r>
      <w:bookmarkStart w:id="27" w:name="_Toc2708"/>
      <w:bookmarkStart w:id="28" w:name="_Toc15869"/>
    </w:p>
    <w:p w14:paraId="57B22885">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val="en-US" w:eastAsia="zh-CN"/>
        </w:rPr>
      </w:pPr>
      <w:r>
        <w:rPr>
          <w:rFonts w:hint="eastAsia" w:ascii="楷体" w:hAnsi="楷体" w:eastAsia="楷体" w:cs="楷体"/>
          <w:kern w:val="0"/>
          <w:sz w:val="32"/>
          <w:szCs w:val="32"/>
          <w:lang w:eastAsia="zh-CN"/>
        </w:rPr>
        <w:t>（</w:t>
      </w:r>
      <w:r>
        <w:rPr>
          <w:rFonts w:hint="eastAsia" w:ascii="楷体" w:hAnsi="楷体" w:eastAsia="楷体" w:cs="楷体"/>
          <w:kern w:val="0"/>
          <w:sz w:val="32"/>
          <w:szCs w:val="32"/>
          <w:lang w:val="en-US" w:eastAsia="zh-CN"/>
        </w:rPr>
        <w:t>三</w:t>
      </w:r>
      <w:r>
        <w:rPr>
          <w:rFonts w:hint="eastAsia" w:ascii="楷体" w:hAnsi="楷体" w:eastAsia="楷体" w:cs="楷体"/>
          <w:kern w:val="0"/>
          <w:sz w:val="32"/>
          <w:szCs w:val="32"/>
          <w:lang w:eastAsia="zh-CN"/>
        </w:rPr>
        <w:t>）</w:t>
      </w:r>
      <w:r>
        <w:rPr>
          <w:rFonts w:hint="eastAsia" w:ascii="楷体" w:hAnsi="楷体" w:eastAsia="楷体" w:cs="楷体"/>
          <w:kern w:val="0"/>
          <w:sz w:val="32"/>
          <w:szCs w:val="32"/>
          <w:lang w:val="en-US" w:eastAsia="zh-CN"/>
        </w:rPr>
        <w:t>统筹利用撂荒地</w:t>
      </w:r>
      <w:bookmarkEnd w:id="27"/>
      <w:bookmarkEnd w:id="28"/>
    </w:p>
    <w:p w14:paraId="2F01BE38">
      <w:pPr>
        <w:keepNext w:val="0"/>
        <w:keepLines w:val="0"/>
        <w:pageBreakBefore w:val="0"/>
        <w:widowControl/>
        <w:kinsoku/>
        <w:wordWrap/>
        <w:overflowPunct/>
        <w:topLinePunct w:val="0"/>
        <w:autoSpaceDE/>
        <w:autoSpaceDN/>
        <w:bidi w:val="0"/>
        <w:adjustRightInd/>
        <w:snapToGrid/>
        <w:spacing w:line="600" w:lineRule="exact"/>
        <w:ind w:firstLine="643" w:firstLineChars="200"/>
        <w:jc w:val="left"/>
        <w:textAlignment w:val="auto"/>
        <w:outlineLvl w:val="6"/>
        <w:rPr>
          <w:rFonts w:ascii="仿宋" w:hAnsi="仿宋" w:eastAsia="仿宋" w:cs="仿宋"/>
          <w:b/>
          <w:bCs/>
          <w:sz w:val="32"/>
          <w:szCs w:val="32"/>
        </w:rPr>
      </w:pPr>
      <w:r>
        <w:rPr>
          <w:rFonts w:hint="eastAsia" w:ascii="仿宋" w:hAnsi="仿宋" w:eastAsia="仿宋" w:cs="仿宋"/>
          <w:b/>
          <w:bCs/>
          <w:sz w:val="32"/>
          <w:szCs w:val="32"/>
          <w:lang w:val="en-US" w:eastAsia="zh-CN"/>
        </w:rPr>
        <w:t>1.</w:t>
      </w:r>
      <w:r>
        <w:rPr>
          <w:rFonts w:hint="eastAsia" w:ascii="仿宋" w:hAnsi="仿宋" w:eastAsia="仿宋" w:cs="仿宋"/>
          <w:b/>
          <w:bCs/>
          <w:sz w:val="32"/>
          <w:szCs w:val="32"/>
        </w:rPr>
        <w:t>土地撂荒现象的原因</w:t>
      </w:r>
    </w:p>
    <w:p w14:paraId="4F5D2953">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ind w:firstLine="643" w:firstLineChars="200"/>
        <w:textAlignment w:val="auto"/>
        <w:rPr>
          <w:rFonts w:ascii="仿宋" w:hAnsi="仿宋" w:eastAsia="仿宋" w:cs="仿宋"/>
          <w:b/>
          <w:sz w:val="32"/>
          <w:szCs w:val="32"/>
        </w:rPr>
      </w:pPr>
      <w:r>
        <w:rPr>
          <w:rFonts w:hint="eastAsia" w:ascii="仿宋" w:hAnsi="仿宋" w:eastAsia="仿宋" w:cs="仿宋"/>
          <w:b/>
          <w:sz w:val="32"/>
          <w:szCs w:val="32"/>
          <w:lang w:eastAsia="zh-CN"/>
        </w:rPr>
        <w:t>（</w:t>
      </w:r>
      <w:r>
        <w:rPr>
          <w:rFonts w:hint="eastAsia" w:ascii="仿宋" w:hAnsi="仿宋" w:eastAsia="仿宋" w:cs="仿宋"/>
          <w:b/>
          <w:sz w:val="32"/>
          <w:szCs w:val="32"/>
          <w:lang w:val="en-US" w:eastAsia="zh-CN"/>
        </w:rPr>
        <w:t>1</w:t>
      </w:r>
      <w:r>
        <w:rPr>
          <w:rFonts w:hint="eastAsia" w:ascii="仿宋" w:hAnsi="仿宋" w:eastAsia="仿宋" w:cs="仿宋"/>
          <w:b/>
          <w:sz w:val="32"/>
          <w:szCs w:val="32"/>
          <w:lang w:eastAsia="zh-CN"/>
        </w:rPr>
        <w:t>）</w:t>
      </w:r>
      <w:r>
        <w:rPr>
          <w:rFonts w:hint="eastAsia" w:ascii="仿宋" w:hAnsi="仿宋" w:eastAsia="仿宋" w:cs="仿宋"/>
          <w:b/>
          <w:sz w:val="32"/>
          <w:szCs w:val="32"/>
        </w:rPr>
        <w:t>农业效益低</w:t>
      </w:r>
    </w:p>
    <w:p w14:paraId="6B5D229B">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尽管近年来中央出台了一系列的支农惠农政策，但是种粮仍未走出效益低的圈，这是导致土地撂荒的直接原因。</w:t>
      </w:r>
    </w:p>
    <w:p w14:paraId="325684E7">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ind w:firstLine="643" w:firstLineChars="200"/>
        <w:textAlignment w:val="auto"/>
        <w:rPr>
          <w:rFonts w:ascii="仿宋" w:hAnsi="仿宋" w:eastAsia="仿宋" w:cs="仿宋"/>
          <w:b/>
          <w:sz w:val="32"/>
          <w:szCs w:val="32"/>
        </w:rPr>
      </w:pPr>
      <w:r>
        <w:rPr>
          <w:rFonts w:hint="eastAsia" w:ascii="仿宋" w:hAnsi="仿宋" w:eastAsia="仿宋" w:cs="仿宋"/>
          <w:b/>
          <w:sz w:val="32"/>
          <w:szCs w:val="32"/>
          <w:lang w:eastAsia="zh-CN"/>
        </w:rPr>
        <w:t>（</w:t>
      </w:r>
      <w:r>
        <w:rPr>
          <w:rFonts w:hint="eastAsia" w:ascii="仿宋" w:hAnsi="仿宋" w:eastAsia="仿宋" w:cs="仿宋"/>
          <w:b/>
          <w:sz w:val="32"/>
          <w:szCs w:val="32"/>
          <w:lang w:val="en-US" w:eastAsia="zh-CN"/>
        </w:rPr>
        <w:t>2</w:t>
      </w:r>
      <w:r>
        <w:rPr>
          <w:rFonts w:hint="eastAsia" w:ascii="仿宋" w:hAnsi="仿宋" w:eastAsia="仿宋" w:cs="仿宋"/>
          <w:b/>
          <w:sz w:val="32"/>
          <w:szCs w:val="32"/>
          <w:lang w:eastAsia="zh-CN"/>
        </w:rPr>
        <w:t>）</w:t>
      </w:r>
      <w:r>
        <w:rPr>
          <w:rFonts w:hint="eastAsia" w:ascii="仿宋" w:hAnsi="仿宋" w:eastAsia="仿宋" w:cs="仿宋"/>
          <w:b/>
          <w:sz w:val="32"/>
          <w:szCs w:val="32"/>
        </w:rPr>
        <w:t>农业基础设施薄弱</w:t>
      </w:r>
    </w:p>
    <w:p w14:paraId="5C0DBFD6">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农田水利基础设施陈旧，年久失修，抗御自然灾害的能力不强，以农田水利为重点的农业基础设施普遍陈旧老化，保障农业生产能力弱，农民收入水平较低，农村自然条件差，交通闭塞，农民种田积极性低，担忧“有投入，无收入”或“投入多，产出少”，因此撂荒土地，外出打工。</w:t>
      </w:r>
    </w:p>
    <w:p w14:paraId="1440B6E6">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ind w:firstLine="643" w:firstLineChars="200"/>
        <w:textAlignment w:val="auto"/>
        <w:rPr>
          <w:rFonts w:ascii="仿宋" w:hAnsi="仿宋" w:eastAsia="仿宋" w:cs="仿宋"/>
          <w:b/>
          <w:sz w:val="32"/>
          <w:szCs w:val="32"/>
        </w:rPr>
      </w:pPr>
      <w:r>
        <w:rPr>
          <w:rFonts w:hint="eastAsia" w:ascii="仿宋" w:hAnsi="仿宋" w:eastAsia="仿宋" w:cs="仿宋"/>
          <w:b/>
          <w:sz w:val="32"/>
          <w:szCs w:val="32"/>
          <w:lang w:eastAsia="zh-CN"/>
        </w:rPr>
        <w:t>（</w:t>
      </w:r>
      <w:r>
        <w:rPr>
          <w:rFonts w:hint="eastAsia" w:ascii="仿宋" w:hAnsi="仿宋" w:eastAsia="仿宋" w:cs="仿宋"/>
          <w:b/>
          <w:sz w:val="32"/>
          <w:szCs w:val="32"/>
          <w:lang w:val="en-US" w:eastAsia="zh-CN"/>
        </w:rPr>
        <w:t>3</w:t>
      </w:r>
      <w:r>
        <w:rPr>
          <w:rFonts w:hint="eastAsia" w:ascii="仿宋" w:hAnsi="仿宋" w:eastAsia="仿宋" w:cs="仿宋"/>
          <w:b/>
          <w:sz w:val="32"/>
          <w:szCs w:val="32"/>
          <w:lang w:eastAsia="zh-CN"/>
        </w:rPr>
        <w:t>）</w:t>
      </w:r>
      <w:r>
        <w:rPr>
          <w:rFonts w:hint="eastAsia" w:ascii="仿宋" w:hAnsi="仿宋" w:eastAsia="仿宋" w:cs="仿宋"/>
          <w:b/>
          <w:sz w:val="32"/>
          <w:szCs w:val="32"/>
        </w:rPr>
        <w:t>外部市场定价工资高，农村劳动力大量外流</w:t>
      </w:r>
    </w:p>
    <w:p w14:paraId="66DBDD7B">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随着产业结构化的调整，农村的劳动力结构发生了巨大的变化，本地的个体户通过经营渠道获得较高的收入，外出打工的收入远远比在家种田的收入多，在强烈的收入差距的对比下，导致农民对种地缺乏兴趣，劳动力流向城市。外出务工的大多数是青壮年劳动力，留在家里的是老弱病残，劳动力不足，无法耕作。</w:t>
      </w:r>
    </w:p>
    <w:p w14:paraId="0563B4DD">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ind w:firstLine="643" w:firstLineChars="200"/>
        <w:textAlignment w:val="auto"/>
        <w:rPr>
          <w:rFonts w:ascii="仿宋" w:hAnsi="仿宋" w:eastAsia="仿宋" w:cs="仿宋"/>
          <w:b/>
          <w:sz w:val="32"/>
          <w:szCs w:val="32"/>
        </w:rPr>
      </w:pPr>
      <w:r>
        <w:rPr>
          <w:rFonts w:hint="eastAsia" w:ascii="仿宋" w:hAnsi="仿宋" w:eastAsia="仿宋" w:cs="仿宋"/>
          <w:b/>
          <w:sz w:val="32"/>
          <w:szCs w:val="32"/>
          <w:lang w:eastAsia="zh-CN"/>
        </w:rPr>
        <w:t>（</w:t>
      </w:r>
      <w:r>
        <w:rPr>
          <w:rFonts w:hint="eastAsia" w:ascii="仿宋" w:hAnsi="仿宋" w:eastAsia="仿宋" w:cs="仿宋"/>
          <w:b/>
          <w:sz w:val="32"/>
          <w:szCs w:val="32"/>
          <w:lang w:val="en-US" w:eastAsia="zh-CN"/>
        </w:rPr>
        <w:t>4</w:t>
      </w:r>
      <w:r>
        <w:rPr>
          <w:rFonts w:hint="eastAsia" w:ascii="仿宋" w:hAnsi="仿宋" w:eastAsia="仿宋" w:cs="仿宋"/>
          <w:b/>
          <w:sz w:val="32"/>
          <w:szCs w:val="32"/>
          <w:lang w:eastAsia="zh-CN"/>
        </w:rPr>
        <w:t>）</w:t>
      </w:r>
      <w:r>
        <w:rPr>
          <w:rFonts w:hint="eastAsia" w:ascii="仿宋" w:hAnsi="仿宋" w:eastAsia="仿宋" w:cs="仿宋"/>
          <w:b/>
          <w:sz w:val="32"/>
          <w:szCs w:val="32"/>
        </w:rPr>
        <w:t>农村土地流转制度不完善</w:t>
      </w:r>
    </w:p>
    <w:p w14:paraId="167942FB">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目前的土地流转制度不健全，农民对现有的流转政策不了解，进城务工农民认为自己在城镇失业后还可以回农村耕作土地，因此宁愿撂荒也不流转。留守农民因耕地效益低，耕作难度大，无适当产业支撑。</w:t>
      </w:r>
    </w:p>
    <w:p w14:paraId="7A531D4F">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国家对撂荒地问题非常重视，要求落实粮食安全党政同责要求，完善粮食安全省长责任制，推动将统筹利用撂荒地情况纳入考核指标，层层压实责任。</w:t>
      </w:r>
    </w:p>
    <w:p w14:paraId="766ED868">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目前我县有撂荒地</w:t>
      </w:r>
      <w:r>
        <w:rPr>
          <w:rFonts w:ascii="仿宋" w:hAnsi="仿宋" w:eastAsia="仿宋" w:cs="仿宋"/>
          <w:kern w:val="0"/>
          <w:sz w:val="32"/>
          <w:szCs w:val="32"/>
        </w:rPr>
        <w:t>4.5</w:t>
      </w:r>
      <w:r>
        <w:rPr>
          <w:rFonts w:hint="eastAsia" w:ascii="仿宋" w:hAnsi="仿宋" w:eastAsia="仿宋" w:cs="仿宋"/>
          <w:kern w:val="0"/>
          <w:sz w:val="32"/>
          <w:szCs w:val="32"/>
        </w:rPr>
        <w:t>万亩，</w:t>
      </w:r>
      <w:r>
        <w:rPr>
          <w:rFonts w:ascii="仿宋" w:hAnsi="仿宋" w:eastAsia="仿宋" w:cs="仿宋"/>
          <w:kern w:val="0"/>
          <w:sz w:val="32"/>
          <w:szCs w:val="32"/>
        </w:rPr>
        <w:t>2021</w:t>
      </w:r>
      <w:r>
        <w:rPr>
          <w:rFonts w:hint="eastAsia" w:ascii="仿宋" w:hAnsi="仿宋" w:eastAsia="仿宋" w:cs="仿宋"/>
          <w:kern w:val="0"/>
          <w:sz w:val="32"/>
          <w:szCs w:val="32"/>
        </w:rPr>
        <w:t>年我县要加强耕地撂荒情况跟踪监测和督促检查，强化考核结果应用，通报约谈耕地撂荒问题突出的地区，提供资金和政策支持。</w:t>
      </w:r>
    </w:p>
    <w:p w14:paraId="4D9059F6">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即将出台的《农村土地经营权流转管理办法》，对撂荒地更加严格管理，明确了撂荒地的回收时限和回收权限。</w:t>
      </w:r>
    </w:p>
    <w:p w14:paraId="5C13ACE7">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撂荒地统计：</w:t>
      </w:r>
    </w:p>
    <w:p w14:paraId="1118CF17">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天宁镇合计有</w:t>
      </w:r>
      <w:r>
        <w:rPr>
          <w:rFonts w:ascii="仿宋" w:hAnsi="仿宋" w:eastAsia="仿宋" w:cs="仿宋"/>
          <w:kern w:val="0"/>
          <w:sz w:val="32"/>
          <w:szCs w:val="32"/>
        </w:rPr>
        <w:t>3103.76</w:t>
      </w:r>
      <w:r>
        <w:rPr>
          <w:rFonts w:hint="eastAsia" w:ascii="仿宋" w:hAnsi="仿宋" w:eastAsia="仿宋" w:cs="仿宋"/>
          <w:kern w:val="0"/>
          <w:sz w:val="32"/>
          <w:szCs w:val="32"/>
        </w:rPr>
        <w:t>亩，夏家营镇合计有</w:t>
      </w:r>
      <w:r>
        <w:rPr>
          <w:rFonts w:ascii="仿宋" w:hAnsi="仿宋" w:eastAsia="仿宋" w:cs="仿宋"/>
          <w:kern w:val="0"/>
          <w:sz w:val="32"/>
          <w:szCs w:val="32"/>
        </w:rPr>
        <w:t>2647</w:t>
      </w:r>
      <w:r>
        <w:rPr>
          <w:rFonts w:hint="eastAsia" w:ascii="仿宋" w:hAnsi="仿宋" w:eastAsia="仿宋" w:cs="仿宋"/>
          <w:kern w:val="0"/>
          <w:sz w:val="32"/>
          <w:szCs w:val="32"/>
        </w:rPr>
        <w:t>亩，西营镇合计有</w:t>
      </w:r>
      <w:r>
        <w:rPr>
          <w:rFonts w:ascii="仿宋" w:hAnsi="仿宋" w:eastAsia="仿宋" w:cs="仿宋"/>
          <w:kern w:val="0"/>
          <w:sz w:val="32"/>
          <w:szCs w:val="32"/>
        </w:rPr>
        <w:t>1398.12</w:t>
      </w:r>
      <w:r>
        <w:rPr>
          <w:rFonts w:hint="eastAsia" w:ascii="仿宋" w:hAnsi="仿宋" w:eastAsia="仿宋" w:cs="仿宋"/>
          <w:kern w:val="0"/>
          <w:sz w:val="32"/>
          <w:szCs w:val="32"/>
        </w:rPr>
        <w:t>亩，水峪贯镇合计</w:t>
      </w:r>
      <w:r>
        <w:rPr>
          <w:rFonts w:ascii="仿宋" w:hAnsi="仿宋" w:eastAsia="仿宋" w:cs="仿宋"/>
          <w:kern w:val="0"/>
          <w:sz w:val="32"/>
          <w:szCs w:val="32"/>
        </w:rPr>
        <w:t>6030.42</w:t>
      </w:r>
      <w:r>
        <w:rPr>
          <w:rFonts w:hint="eastAsia" w:ascii="仿宋" w:hAnsi="仿宋" w:eastAsia="仿宋" w:cs="仿宋"/>
          <w:kern w:val="0"/>
          <w:sz w:val="32"/>
          <w:szCs w:val="32"/>
        </w:rPr>
        <w:t>亩，西社镇合计</w:t>
      </w:r>
      <w:r>
        <w:rPr>
          <w:rFonts w:ascii="仿宋" w:hAnsi="仿宋" w:eastAsia="仿宋" w:cs="仿宋"/>
          <w:kern w:val="0"/>
          <w:sz w:val="32"/>
          <w:szCs w:val="32"/>
        </w:rPr>
        <w:t>2448.66</w:t>
      </w:r>
      <w:r>
        <w:rPr>
          <w:rFonts w:hint="eastAsia" w:ascii="仿宋" w:hAnsi="仿宋" w:eastAsia="仿宋" w:cs="仿宋"/>
          <w:kern w:val="0"/>
          <w:sz w:val="32"/>
          <w:szCs w:val="32"/>
        </w:rPr>
        <w:t>亩，庞泉沟镇合计</w:t>
      </w:r>
      <w:r>
        <w:rPr>
          <w:rFonts w:ascii="仿宋" w:hAnsi="仿宋" w:eastAsia="仿宋" w:cs="仿宋"/>
          <w:kern w:val="0"/>
          <w:sz w:val="32"/>
          <w:szCs w:val="32"/>
        </w:rPr>
        <w:t>1680.49</w:t>
      </w:r>
      <w:r>
        <w:rPr>
          <w:rFonts w:hint="eastAsia" w:ascii="仿宋" w:hAnsi="仿宋" w:eastAsia="仿宋" w:cs="仿宋"/>
          <w:kern w:val="0"/>
          <w:sz w:val="32"/>
          <w:szCs w:val="32"/>
        </w:rPr>
        <w:t>亩，洪相镇合计</w:t>
      </w:r>
      <w:r>
        <w:rPr>
          <w:rFonts w:ascii="仿宋" w:hAnsi="仿宋" w:eastAsia="仿宋" w:cs="仿宋"/>
          <w:kern w:val="0"/>
          <w:sz w:val="32"/>
          <w:szCs w:val="32"/>
        </w:rPr>
        <w:t>2583.56</w:t>
      </w:r>
      <w:r>
        <w:rPr>
          <w:rFonts w:hint="eastAsia" w:ascii="仿宋" w:hAnsi="仿宋" w:eastAsia="仿宋" w:cs="仿宋"/>
          <w:kern w:val="0"/>
          <w:sz w:val="32"/>
          <w:szCs w:val="32"/>
        </w:rPr>
        <w:t>亩，原会立合计</w:t>
      </w:r>
      <w:r>
        <w:rPr>
          <w:rFonts w:ascii="仿宋" w:hAnsi="仿宋" w:eastAsia="仿宋" w:cs="仿宋"/>
          <w:kern w:val="0"/>
          <w:sz w:val="32"/>
          <w:szCs w:val="32"/>
        </w:rPr>
        <w:t>5974.96</w:t>
      </w:r>
      <w:r>
        <w:rPr>
          <w:rFonts w:hint="eastAsia" w:ascii="仿宋" w:hAnsi="仿宋" w:eastAsia="仿宋" w:cs="仿宋"/>
          <w:kern w:val="0"/>
          <w:sz w:val="32"/>
          <w:szCs w:val="32"/>
        </w:rPr>
        <w:t>亩，原岭底合计</w:t>
      </w:r>
      <w:r>
        <w:rPr>
          <w:rFonts w:ascii="仿宋" w:hAnsi="仿宋" w:eastAsia="仿宋" w:cs="仿宋"/>
          <w:kern w:val="0"/>
          <w:sz w:val="32"/>
          <w:szCs w:val="32"/>
        </w:rPr>
        <w:t>13413.83</w:t>
      </w:r>
      <w:r>
        <w:rPr>
          <w:rFonts w:hint="eastAsia" w:ascii="仿宋" w:hAnsi="仿宋" w:eastAsia="仿宋" w:cs="仿宋"/>
          <w:kern w:val="0"/>
          <w:sz w:val="32"/>
          <w:szCs w:val="32"/>
        </w:rPr>
        <w:t>亩，东坡底乡合计</w:t>
      </w:r>
      <w:r>
        <w:rPr>
          <w:rFonts w:ascii="仿宋" w:hAnsi="仿宋" w:eastAsia="仿宋" w:cs="仿宋"/>
          <w:kern w:val="0"/>
          <w:sz w:val="32"/>
          <w:szCs w:val="32"/>
        </w:rPr>
        <w:t>5485.29</w:t>
      </w:r>
      <w:r>
        <w:rPr>
          <w:rFonts w:hint="eastAsia" w:ascii="仿宋" w:hAnsi="仿宋" w:eastAsia="仿宋" w:cs="仿宋"/>
          <w:kern w:val="0"/>
          <w:sz w:val="32"/>
          <w:szCs w:val="32"/>
        </w:rPr>
        <w:t>亩。全县合计</w:t>
      </w:r>
      <w:r>
        <w:rPr>
          <w:rFonts w:ascii="仿宋" w:hAnsi="仿宋" w:eastAsia="仿宋" w:cs="仿宋"/>
          <w:kern w:val="0"/>
          <w:sz w:val="32"/>
          <w:szCs w:val="32"/>
        </w:rPr>
        <w:t>44766.09</w:t>
      </w:r>
      <w:r>
        <w:rPr>
          <w:rFonts w:hint="eastAsia" w:ascii="仿宋" w:hAnsi="仿宋" w:eastAsia="仿宋" w:cs="仿宋"/>
          <w:kern w:val="0"/>
          <w:sz w:val="32"/>
          <w:szCs w:val="32"/>
        </w:rPr>
        <w:t>亩。其中面积最大的撂荒地为原岭底，第二大的是水峪贯镇，第三大的是原会立。东坡底乡在第四位。第五为天宁镇，第六为夏家营镇。第七为洪相镇，八为西社镇，九为庞泉沟镇，十为西营镇。目前原岭底除圪垛、峁底、横头三村另归水峪贯洪相镇外，其余全归天宁镇，天宁镇目前成了撂荒地最多的乡镇，应做专门的规划处理。东坡底乡日前接收了原会立</w:t>
      </w:r>
      <w:r>
        <w:rPr>
          <w:rFonts w:ascii="仿宋" w:hAnsi="仿宋" w:eastAsia="仿宋" w:cs="仿宋"/>
          <w:kern w:val="0"/>
          <w:sz w:val="32"/>
          <w:szCs w:val="32"/>
        </w:rPr>
        <w:t>5</w:t>
      </w:r>
      <w:r>
        <w:rPr>
          <w:rFonts w:hint="eastAsia" w:ascii="仿宋" w:hAnsi="仿宋" w:eastAsia="仿宋" w:cs="仿宋"/>
          <w:kern w:val="0"/>
          <w:sz w:val="32"/>
          <w:szCs w:val="32"/>
        </w:rPr>
        <w:t>个行政村，目前成了撂荒地第二</w:t>
      </w:r>
      <w:r>
        <w:rPr>
          <w:rFonts w:hint="eastAsia" w:ascii="仿宋" w:hAnsi="仿宋" w:eastAsia="仿宋" w:cs="仿宋"/>
          <w:kern w:val="0"/>
          <w:sz w:val="32"/>
          <w:szCs w:val="32"/>
          <w:lang w:eastAsia="zh-CN"/>
        </w:rPr>
        <w:t>大</w:t>
      </w:r>
      <w:r>
        <w:rPr>
          <w:rFonts w:hint="eastAsia" w:ascii="仿宋" w:hAnsi="仿宋" w:eastAsia="仿宋" w:cs="仿宋"/>
          <w:kern w:val="0"/>
          <w:sz w:val="32"/>
          <w:szCs w:val="32"/>
        </w:rPr>
        <w:t>乡镇，也应做专项规划处理。原则上撂荒地应全部由村委会通过流转、托管等办法，分包给种植户或集体组织或统一管理。撂荒地大的侧面说明土地利用率不高</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撂荒地小的则说明用地紧张。</w:t>
      </w:r>
    </w:p>
    <w:p w14:paraId="4CDC2266">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3" w:firstLineChars="200"/>
        <w:jc w:val="left"/>
        <w:textAlignment w:val="auto"/>
        <w:outlineLvl w:val="6"/>
        <w:rPr>
          <w:rFonts w:ascii="仿宋" w:hAnsi="仿宋" w:eastAsia="仿宋" w:cs="仿宋"/>
          <w:b/>
          <w:bCs/>
          <w:sz w:val="32"/>
          <w:szCs w:val="32"/>
        </w:rPr>
      </w:pPr>
      <w:r>
        <w:rPr>
          <w:rFonts w:hint="eastAsia" w:ascii="仿宋" w:hAnsi="仿宋" w:eastAsia="仿宋" w:cs="仿宋"/>
          <w:b/>
          <w:bCs/>
          <w:sz w:val="32"/>
          <w:szCs w:val="32"/>
          <w:lang w:val="en-US" w:eastAsia="zh-CN"/>
        </w:rPr>
        <w:t>2.</w:t>
      </w:r>
      <w:r>
        <w:rPr>
          <w:rFonts w:hint="eastAsia" w:ascii="仿宋" w:hAnsi="仿宋" w:eastAsia="仿宋" w:cs="仿宋"/>
          <w:b/>
          <w:bCs/>
          <w:sz w:val="32"/>
          <w:szCs w:val="32"/>
        </w:rPr>
        <w:t>坚持分类指导，推进撂荒地利用。</w:t>
      </w:r>
    </w:p>
    <w:p w14:paraId="5E95A294">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建立信息台账，制定统筹利用撂荒地具体方案，将平原地区撂荒地优先用于粮食生产，对丘陵地区撂荒地，宜粮则粮、宜特则特。</w:t>
      </w:r>
    </w:p>
    <w:p w14:paraId="53FAF34D">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3" w:firstLineChars="200"/>
        <w:jc w:val="left"/>
        <w:textAlignment w:val="auto"/>
        <w:outlineLvl w:val="6"/>
        <w:rPr>
          <w:rFonts w:ascii="仿宋" w:hAnsi="仿宋" w:eastAsia="仿宋" w:cs="仿宋"/>
          <w:b/>
          <w:bCs/>
          <w:sz w:val="32"/>
          <w:szCs w:val="32"/>
        </w:rPr>
      </w:pPr>
      <w:r>
        <w:rPr>
          <w:rFonts w:hint="eastAsia" w:ascii="仿宋" w:hAnsi="仿宋" w:eastAsia="仿宋" w:cs="仿宋"/>
          <w:b/>
          <w:bCs/>
          <w:sz w:val="32"/>
          <w:szCs w:val="32"/>
          <w:lang w:val="en-US" w:eastAsia="zh-CN"/>
        </w:rPr>
        <w:t>3.</w:t>
      </w:r>
      <w:r>
        <w:rPr>
          <w:rFonts w:hint="eastAsia" w:ascii="仿宋" w:hAnsi="仿宋" w:eastAsia="仿宋" w:cs="仿宋"/>
          <w:b/>
          <w:bCs/>
          <w:sz w:val="32"/>
          <w:szCs w:val="32"/>
        </w:rPr>
        <w:t>强化政策扶持，仿效国外返利农民，引导农民复耕撂荒地。</w:t>
      </w:r>
    </w:p>
    <w:p w14:paraId="62D900C4">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当前外部市场给农民工定价高，农民种地收益低，没有积极性。可仿效日本的综合农协，以</w:t>
      </w:r>
      <w:r>
        <w:rPr>
          <w:rFonts w:hint="eastAsia" w:ascii="仿宋" w:hAnsi="仿宋" w:eastAsia="仿宋" w:cs="仿宋"/>
          <w:kern w:val="0"/>
          <w:sz w:val="32"/>
          <w:szCs w:val="32"/>
          <w:highlight w:val="none"/>
        </w:rPr>
        <w:t>县委、</w:t>
      </w:r>
      <w:r>
        <w:rPr>
          <w:rFonts w:hint="eastAsia" w:ascii="仿宋" w:hAnsi="仿宋" w:eastAsia="仿宋" w:cs="仿宋"/>
          <w:kern w:val="0"/>
          <w:sz w:val="32"/>
          <w:szCs w:val="32"/>
          <w:highlight w:val="none"/>
          <w:lang w:eastAsia="zh-CN"/>
        </w:rPr>
        <w:t>县</w:t>
      </w:r>
      <w:r>
        <w:rPr>
          <w:rFonts w:hint="eastAsia" w:ascii="仿宋" w:hAnsi="仿宋" w:eastAsia="仿宋" w:cs="仿宋"/>
          <w:kern w:val="0"/>
          <w:sz w:val="32"/>
          <w:szCs w:val="32"/>
          <w:highlight w:val="none"/>
        </w:rPr>
        <w:t>政府</w:t>
      </w:r>
      <w:r>
        <w:rPr>
          <w:rFonts w:hint="eastAsia" w:ascii="仿宋" w:hAnsi="仿宋" w:eastAsia="仿宋" w:cs="仿宋"/>
          <w:kern w:val="0"/>
          <w:sz w:val="32"/>
          <w:szCs w:val="32"/>
        </w:rPr>
        <w:t>牵头，农业农村局、乡村振兴局等联手建立农工综合公司，政策优先赋予开展如房地产开发等较高收益的业务，所获收益返还农民（让利给农民），或补贴农业用工，把各乡镇村落加入</w:t>
      </w:r>
      <w:r>
        <w:rPr>
          <w:rFonts w:hint="eastAsia" w:ascii="仿宋" w:hAnsi="仿宋" w:eastAsia="仿宋" w:cs="仿宋"/>
          <w:kern w:val="0"/>
          <w:sz w:val="32"/>
          <w:szCs w:val="32"/>
          <w:highlight w:val="none"/>
        </w:rPr>
        <w:t>成</w:t>
      </w:r>
      <w:r>
        <w:rPr>
          <w:rFonts w:hint="eastAsia" w:ascii="仿宋" w:hAnsi="仿宋" w:eastAsia="仿宋" w:cs="仿宋"/>
          <w:kern w:val="0"/>
          <w:sz w:val="32"/>
          <w:szCs w:val="32"/>
        </w:rPr>
        <w:t>会员，以工补农、以工促农，或统一调配用工，或合作建农场、设施农业，或开展农业技术培训等等，充分调动农民积极性，同时完善保险政策，加大创业支持，提高种植比较效益。</w:t>
      </w:r>
    </w:p>
    <w:p w14:paraId="5C8BA673">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3" w:firstLineChars="200"/>
        <w:jc w:val="left"/>
        <w:textAlignment w:val="auto"/>
        <w:outlineLvl w:val="6"/>
        <w:rPr>
          <w:rFonts w:ascii="仿宋" w:hAnsi="仿宋" w:eastAsia="仿宋" w:cs="仿宋"/>
          <w:b/>
          <w:bCs/>
          <w:sz w:val="32"/>
          <w:szCs w:val="32"/>
        </w:rPr>
      </w:pPr>
      <w:r>
        <w:rPr>
          <w:rFonts w:hint="eastAsia" w:ascii="仿宋" w:hAnsi="仿宋" w:eastAsia="仿宋" w:cs="仿宋"/>
          <w:b/>
          <w:bCs/>
          <w:sz w:val="32"/>
          <w:szCs w:val="32"/>
          <w:lang w:val="en-US" w:eastAsia="zh-CN"/>
        </w:rPr>
        <w:t>4.</w:t>
      </w:r>
      <w:r>
        <w:rPr>
          <w:rFonts w:hint="eastAsia" w:ascii="仿宋" w:hAnsi="仿宋" w:eastAsia="仿宋" w:cs="仿宋"/>
          <w:b/>
          <w:bCs/>
          <w:sz w:val="32"/>
          <w:szCs w:val="32"/>
        </w:rPr>
        <w:t>加快设施建设，改善撂荒地耕种条件。</w:t>
      </w:r>
    </w:p>
    <w:p w14:paraId="26E3A478">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仿宋" w:hAnsi="仿宋" w:eastAsia="仿宋" w:cs="仿宋"/>
          <w:kern w:val="0"/>
          <w:sz w:val="32"/>
          <w:szCs w:val="32"/>
          <w:lang w:val="en-US" w:eastAsia="zh-CN"/>
        </w:rPr>
      </w:pPr>
      <w:r>
        <w:rPr>
          <w:rFonts w:hint="eastAsia" w:ascii="仿宋" w:hAnsi="仿宋" w:eastAsia="仿宋" w:cs="仿宋"/>
          <w:kern w:val="0"/>
          <w:sz w:val="32"/>
          <w:szCs w:val="32"/>
        </w:rPr>
        <w:t>将具备条件的撂荒地纳入高标准农田建设范围，尽快修复因灾损毁的撂荒地，对撂荒地开展地力培肥，加快适合丘陵山区农机装备研发制造。规范土地流转，促进撂荒地规模经营。引导外出务工、家中无劳动力的农户流转土地经营权，指导流转双方将</w:t>
      </w:r>
      <w:r>
        <w:rPr>
          <w:rFonts w:hint="eastAsia" w:ascii="仿宋" w:hAnsi="仿宋" w:eastAsia="仿宋" w:cs="仿宋"/>
          <w:kern w:val="0"/>
          <w:sz w:val="32"/>
          <w:szCs w:val="32"/>
          <w:lang w:val="en-US" w:eastAsia="zh-CN"/>
        </w:rPr>
        <w:t>防治耕地撂荒要求纳入流转合同内容。</w:t>
      </w:r>
    </w:p>
    <w:p w14:paraId="54B8BAF9">
      <w:pPr>
        <w:pStyle w:val="4"/>
        <w:keepNext w:val="0"/>
        <w:keepLines w:val="0"/>
        <w:pageBreakBefore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黑体" w:hAnsi="黑体" w:eastAsia="黑体" w:cs="黑体"/>
          <w:b w:val="0"/>
          <w:bCs w:val="0"/>
          <w:sz w:val="32"/>
          <w:szCs w:val="32"/>
          <w:lang w:val="en-US" w:eastAsia="zh-CN"/>
        </w:rPr>
      </w:pPr>
      <w:bookmarkStart w:id="29" w:name="_Toc27181"/>
      <w:bookmarkStart w:id="30" w:name="_Toc11375"/>
      <w:bookmarkStart w:id="31" w:name="_Toc26773"/>
      <w:r>
        <w:rPr>
          <w:rFonts w:hint="eastAsia" w:ascii="黑体" w:hAnsi="黑体" w:eastAsia="黑体" w:cs="黑体"/>
          <w:b w:val="0"/>
          <w:bCs w:val="0"/>
          <w:sz w:val="32"/>
          <w:szCs w:val="32"/>
          <w:lang w:val="en-US" w:eastAsia="zh-CN"/>
        </w:rPr>
        <w:t>三、增强农业生产能力</w:t>
      </w:r>
      <w:bookmarkEnd w:id="29"/>
      <w:bookmarkEnd w:id="30"/>
      <w:bookmarkEnd w:id="31"/>
    </w:p>
    <w:p w14:paraId="6FA72749">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eastAsia="zh-CN"/>
        </w:rPr>
      </w:pPr>
      <w:bookmarkStart w:id="32" w:name="_Toc22305"/>
      <w:bookmarkStart w:id="33" w:name="_Toc12439"/>
      <w:bookmarkStart w:id="34" w:name="_Toc66046934"/>
      <w:r>
        <w:rPr>
          <w:rFonts w:hint="eastAsia" w:ascii="楷体" w:hAnsi="楷体" w:eastAsia="楷体" w:cs="楷体"/>
          <w:kern w:val="0"/>
          <w:sz w:val="32"/>
          <w:szCs w:val="32"/>
          <w:lang w:eastAsia="zh-CN"/>
        </w:rPr>
        <w:t>（一）建立完善农业标准化生产体系</w:t>
      </w:r>
      <w:bookmarkEnd w:id="32"/>
      <w:bookmarkEnd w:id="33"/>
      <w:bookmarkEnd w:id="34"/>
    </w:p>
    <w:p w14:paraId="16A175EC">
      <w:pPr>
        <w:pStyle w:val="2"/>
        <w:keepNext w:val="0"/>
        <w:keepLines w:val="0"/>
        <w:pageBreakBefore w:val="0"/>
        <w:kinsoku/>
        <w:wordWrap/>
        <w:overflowPunct/>
        <w:topLinePunct w:val="0"/>
        <w:autoSpaceDE/>
        <w:autoSpaceDN/>
        <w:bidi w:val="0"/>
        <w:adjustRightInd/>
        <w:snapToGrid/>
        <w:spacing w:line="600" w:lineRule="exact"/>
        <w:textAlignment w:val="auto"/>
        <w:rPr>
          <w:rFonts w:ascii="仿宋" w:hAnsi="仿宋" w:eastAsia="仿宋" w:cs="仿宋"/>
          <w:kern w:val="0"/>
          <w:sz w:val="32"/>
          <w:szCs w:val="32"/>
        </w:rPr>
      </w:pPr>
      <w:r>
        <w:rPr>
          <w:rFonts w:hint="eastAsia" w:ascii="仿宋" w:hAnsi="仿宋" w:eastAsia="仿宋" w:cs="仿宋"/>
          <w:kern w:val="0"/>
          <w:sz w:val="32"/>
          <w:szCs w:val="32"/>
        </w:rPr>
        <w:t>农业标准化指运用“统一、简化、协调、选优”的标准化原理，围绕农产品产前、产中、产后全过程，开展标准制定，是农业现代化的重要标志和内容，也是必然要求。</w:t>
      </w:r>
    </w:p>
    <w:p w14:paraId="0CD3C409">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抓好标准制定。根据交城县地方标准的实际情况，制定和完善覆盖产地环境、生产过程、手段设施、管理服务、产后处理等环节质量安全技术操作规程，逐步完善交城县农业标准体系，确保农产品生产有标可依、按标生产。</w:t>
      </w:r>
    </w:p>
    <w:p w14:paraId="4864BAAB">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抓好标准设施。组织专家在田间地头现场指导农业标准化技术推广，加强农业投入品科学使用的指导。鼓励和支持农业企业、专业合作社、家庭农场等新型农业主体设施示范引导，打造一批高标准的农业标准化生产基地。</w:t>
      </w:r>
    </w:p>
    <w:p w14:paraId="753A0433">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抓好乡村培训。充分运用电视、报纸、网络等各类媒体，宣</w:t>
      </w:r>
    </w:p>
    <w:p w14:paraId="3DE67990">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传设施农业标准化种植、养殖所带来的实际效益，同时开展技术培训，让广大农民详细了解农业标准化的作用与效益，调动群众参与积极性，为推进农业标准化创造良好氛围。</w:t>
      </w:r>
    </w:p>
    <w:p w14:paraId="15D4E96B">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eastAsia="zh-CN"/>
        </w:rPr>
      </w:pPr>
      <w:r>
        <w:rPr>
          <w:rFonts w:hint="eastAsia" w:ascii="楷体" w:hAnsi="楷体" w:eastAsia="楷体" w:cs="楷体"/>
          <w:kern w:val="0"/>
          <w:sz w:val="32"/>
          <w:szCs w:val="32"/>
          <w:lang w:eastAsia="zh-CN"/>
        </w:rPr>
        <w:t>（二）加强农业基础设施建设</w:t>
      </w:r>
    </w:p>
    <w:p w14:paraId="6B52F4E6">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仿宋" w:hAnsi="仿宋" w:eastAsia="仿宋" w:cs="仿宋"/>
          <w:kern w:val="0"/>
          <w:sz w:val="32"/>
          <w:szCs w:val="32"/>
        </w:rPr>
      </w:pPr>
      <w:r>
        <w:rPr>
          <w:rFonts w:hint="eastAsia" w:ascii="仿宋" w:hAnsi="仿宋" w:eastAsia="仿宋" w:cs="仿宋"/>
          <w:kern w:val="0"/>
          <w:sz w:val="32"/>
          <w:szCs w:val="32"/>
        </w:rPr>
        <w:t>推进高标准农田建设。加快推进平川耕地和山区滩、坝等优良耕地的农业综合开发和土地整理，推进</w:t>
      </w:r>
      <w:r>
        <w:rPr>
          <w:rFonts w:hint="eastAsia" w:ascii="仿宋" w:hAnsi="仿宋" w:eastAsia="仿宋" w:cs="仿宋"/>
          <w:kern w:val="0"/>
          <w:sz w:val="32"/>
          <w:szCs w:val="32"/>
          <w:lang w:eastAsia="zh-CN"/>
        </w:rPr>
        <w:t>天宁镇</w:t>
      </w:r>
      <w:r>
        <w:rPr>
          <w:rFonts w:hint="eastAsia" w:ascii="仿宋" w:hAnsi="仿宋" w:eastAsia="仿宋" w:cs="仿宋"/>
          <w:kern w:val="0"/>
          <w:sz w:val="32"/>
          <w:szCs w:val="32"/>
        </w:rPr>
        <w:t>塔梭村、水峪贯镇鲁沿村、东坡底乡杜里会村等土地开发项目及西冶、榆林等造地工程项目实施，加快中低产田改造，以工程措施和技术措施相结合，改善耕作层物理性状，提高耕地质量。平川基本农田</w:t>
      </w:r>
      <w:r>
        <w:rPr>
          <w:rFonts w:hint="eastAsia" w:ascii="仿宋" w:hAnsi="仿宋" w:eastAsia="仿宋" w:cs="仿宋"/>
          <w:kern w:val="0"/>
          <w:sz w:val="32"/>
          <w:szCs w:val="32"/>
          <w:highlight w:val="none"/>
        </w:rPr>
        <w:t>形成地平整</w:t>
      </w:r>
      <w:r>
        <w:rPr>
          <w:rFonts w:hint="eastAsia" w:ascii="仿宋" w:hAnsi="仿宋" w:eastAsia="仿宋" w:cs="仿宋"/>
          <w:kern w:val="0"/>
          <w:sz w:val="32"/>
          <w:szCs w:val="32"/>
        </w:rPr>
        <w:t>、土肥沃、旱能灌、涝能排、路相通、林成网的现代高效农业种植基地。积极探索社会资本参与高标准农田建设的途径和模式。落实配套资金，强化监督检查，规划期末，建成高标准农田</w:t>
      </w:r>
      <w:r>
        <w:rPr>
          <w:rFonts w:hint="eastAsia" w:ascii="仿宋" w:hAnsi="仿宋" w:eastAsia="仿宋" w:cs="仿宋"/>
          <w:kern w:val="0"/>
          <w:sz w:val="32"/>
          <w:szCs w:val="32"/>
          <w:lang w:val="en-US" w:eastAsia="zh-CN"/>
        </w:rPr>
        <w:t>3</w:t>
      </w:r>
      <w:r>
        <w:rPr>
          <w:rFonts w:hint="eastAsia" w:ascii="仿宋" w:hAnsi="仿宋" w:eastAsia="仿宋" w:cs="仿宋"/>
          <w:kern w:val="0"/>
          <w:sz w:val="32"/>
          <w:szCs w:val="32"/>
        </w:rPr>
        <w:t>万亩</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以洪相西营为主</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w:t>
      </w:r>
    </w:p>
    <w:p w14:paraId="643EDB40">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加快农田水利化建设。新时期围绕打造高标准农田的升级版，突出节约高效利用水土资源。大力实施农田水利工程，打通农田水利“最后一公里”，加快建设现代农田灌排体系。一是以龙门渠供水工程为契机，扩大平川土地灌溉面积。二是持续推进全国小型农田水利重点县项目，加快山区及平川集水井、泵房等农田水利设施建设。三是继续把世行贷款高效节水灌溉二期项目作为惠及农村群众水利的重大民生工程，彻底解决天宁镇、夏家营镇、洪相镇</w:t>
      </w:r>
      <w:r>
        <w:rPr>
          <w:rFonts w:ascii="仿宋" w:hAnsi="仿宋" w:eastAsia="仿宋" w:cs="仿宋"/>
          <w:kern w:val="0"/>
          <w:sz w:val="32"/>
          <w:szCs w:val="32"/>
        </w:rPr>
        <w:t>21</w:t>
      </w:r>
      <w:r>
        <w:rPr>
          <w:rFonts w:hint="eastAsia" w:ascii="仿宋" w:hAnsi="仿宋" w:eastAsia="仿宋" w:cs="仿宋"/>
          <w:kern w:val="0"/>
          <w:sz w:val="32"/>
          <w:szCs w:val="32"/>
        </w:rPr>
        <w:t>个村庄浇地无水用和用水难的问题，将汾河灌区传统灌溉模式转换成现代化节水灌溉模式。规划期末，建设完成高效</w:t>
      </w:r>
    </w:p>
    <w:p w14:paraId="553B9348">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ascii="仿宋" w:hAnsi="仿宋" w:eastAsia="仿宋" w:cs="仿宋"/>
          <w:kern w:val="0"/>
          <w:sz w:val="32"/>
          <w:szCs w:val="32"/>
        </w:rPr>
      </w:pPr>
      <w:r>
        <w:rPr>
          <w:rFonts w:hint="eastAsia" w:ascii="仿宋" w:hAnsi="仿宋" w:eastAsia="仿宋" w:cs="仿宋"/>
          <w:kern w:val="0"/>
          <w:sz w:val="32"/>
          <w:szCs w:val="32"/>
        </w:rPr>
        <w:t>节水面积</w:t>
      </w:r>
      <w:r>
        <w:rPr>
          <w:rFonts w:ascii="仿宋" w:hAnsi="仿宋" w:eastAsia="仿宋" w:cs="仿宋"/>
          <w:kern w:val="0"/>
          <w:sz w:val="32"/>
          <w:szCs w:val="32"/>
        </w:rPr>
        <w:t>1</w:t>
      </w:r>
      <w:r>
        <w:rPr>
          <w:rFonts w:hint="eastAsia" w:ascii="仿宋" w:hAnsi="仿宋" w:eastAsia="仿宋" w:cs="仿宋"/>
          <w:kern w:val="0"/>
          <w:sz w:val="32"/>
          <w:szCs w:val="32"/>
        </w:rPr>
        <w:t>万亩。</w:t>
      </w:r>
    </w:p>
    <w:p w14:paraId="61F5A148">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推进农业生产机械化。积极探索农业全程机械化生产模式，加快形成农机农艺融合的机械化生产技术体系，提高主要农作物生产全程机械化水平和养殖业、杂粮生产、农产品初加工机械化。围绕推进“全程、全面、高质、高效”乡村机械化，调整优化农机装备结构布局，优先发展大马力、高性能、复式作业机械，大力发展智能化、高端农机装备。加快推广林牧生产、病虫害防治、节水灌溉和农产品初加工机械化。</w:t>
      </w:r>
    </w:p>
    <w:p w14:paraId="53D158D4">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推进仓储保险冷链物流体系建设。建立农产品冷链物流园区，冷链物流企业和农业龙头企业、农民合作社在先进冷链物流装备、冷链配送、冷链物流标准化等领域开展示范工程建设试点。鼓励其加强与配送、快递等企业合作，大力推进发展“电商</w:t>
      </w:r>
      <w:r>
        <w:rPr>
          <w:rFonts w:ascii="仿宋" w:hAnsi="仿宋" w:eastAsia="仿宋" w:cs="仿宋"/>
          <w:kern w:val="0"/>
          <w:sz w:val="32"/>
          <w:szCs w:val="32"/>
        </w:rPr>
        <w:t>+</w:t>
      </w:r>
      <w:r>
        <w:rPr>
          <w:rFonts w:hint="eastAsia" w:ascii="仿宋" w:hAnsi="仿宋" w:eastAsia="仿宋" w:cs="仿宋"/>
          <w:kern w:val="0"/>
          <w:sz w:val="32"/>
          <w:szCs w:val="32"/>
        </w:rPr>
        <w:t>冷链快递</w:t>
      </w:r>
      <w:r>
        <w:rPr>
          <w:rFonts w:ascii="仿宋" w:hAnsi="仿宋" w:eastAsia="仿宋" w:cs="仿宋"/>
          <w:kern w:val="0"/>
          <w:sz w:val="32"/>
          <w:szCs w:val="32"/>
        </w:rPr>
        <w:t>+</w:t>
      </w:r>
      <w:r>
        <w:rPr>
          <w:rFonts w:hint="eastAsia" w:ascii="仿宋" w:hAnsi="仿宋" w:eastAsia="仿宋" w:cs="仿宋"/>
          <w:kern w:val="0"/>
          <w:sz w:val="32"/>
          <w:szCs w:val="32"/>
        </w:rPr>
        <w:t>智能菜柜”的生鲜农产品直销零售模式。</w:t>
      </w:r>
    </w:p>
    <w:p w14:paraId="69FAF1EA">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强化防灾减灾建设。加强灾害性</w:t>
      </w:r>
      <w:r>
        <w:rPr>
          <w:rFonts w:hint="eastAsia" w:ascii="仿宋" w:hAnsi="仿宋" w:eastAsia="仿宋" w:cs="仿宋"/>
          <w:kern w:val="0"/>
          <w:sz w:val="32"/>
          <w:szCs w:val="32"/>
          <w:highlight w:val="none"/>
        </w:rPr>
        <w:t>天气预报</w:t>
      </w:r>
      <w:r>
        <w:rPr>
          <w:rFonts w:hint="eastAsia" w:ascii="仿宋" w:hAnsi="仿宋" w:eastAsia="仿宋" w:cs="仿宋"/>
          <w:kern w:val="0"/>
          <w:sz w:val="32"/>
          <w:szCs w:val="32"/>
        </w:rPr>
        <w:t>和农业重大病虫害防治及洪涝灾害的治理，以防为主、综合治理。近年极端天气变化频发，要加强气象预警，落实灾害性天气防御措施，减少极端天气引发的灾害和安全生产事故。围绕重大病虫害联防联控，完善相关设施设备，新建一批农作物病虫疫情分中心田间监测点。建立“自然灾害应急联动机制”，由农、林、牧、渔以及发改、公安、气象、卫生防御等多部门组成，收集信息，统一调度，积极有效应对各种自然灾害。</w:t>
      </w:r>
    </w:p>
    <w:p w14:paraId="1C8CFE5C">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eastAsia="zh-CN"/>
        </w:rPr>
      </w:pPr>
      <w:r>
        <w:rPr>
          <w:rFonts w:hint="eastAsia" w:ascii="楷体" w:hAnsi="楷体" w:eastAsia="楷体" w:cs="楷体"/>
          <w:kern w:val="0"/>
          <w:sz w:val="32"/>
          <w:szCs w:val="32"/>
          <w:lang w:eastAsia="zh-CN"/>
        </w:rPr>
        <w:t>（三）提升农业装备水平</w:t>
      </w:r>
    </w:p>
    <w:p w14:paraId="1EC7310B">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color w:val="auto"/>
          <w:kern w:val="0"/>
          <w:sz w:val="32"/>
          <w:szCs w:val="32"/>
        </w:rPr>
      </w:pPr>
      <w:r>
        <w:rPr>
          <w:rFonts w:hint="eastAsia" w:ascii="仿宋" w:hAnsi="仿宋" w:eastAsia="仿宋" w:cs="仿宋"/>
          <w:color w:val="auto"/>
          <w:kern w:val="0"/>
          <w:sz w:val="32"/>
          <w:szCs w:val="32"/>
        </w:rPr>
        <w:t>农业发展离不开农机推广与应用，特别是现代农业要求生产集约化、规模化和科技化，因此在农业发展的进程中要大力推广农机的使用范围，提升农机装备水平，在提高农业生产水平，提高农民收入的基础上，推进农业向现代化发展。</w:t>
      </w:r>
    </w:p>
    <w:p w14:paraId="36A988B5">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color w:val="auto"/>
          <w:sz w:val="32"/>
          <w:szCs w:val="32"/>
        </w:rPr>
      </w:pPr>
      <w:r>
        <w:rPr>
          <w:rFonts w:hint="eastAsia" w:ascii="仿宋" w:hAnsi="仿宋" w:eastAsia="仿宋" w:cs="仿宋"/>
          <w:b w:val="0"/>
          <w:bCs w:val="0"/>
          <w:color w:val="auto"/>
          <w:kern w:val="0"/>
          <w:sz w:val="32"/>
          <w:szCs w:val="32"/>
        </w:rPr>
        <w:t>首先</w:t>
      </w:r>
      <w:r>
        <w:rPr>
          <w:rFonts w:hint="eastAsia" w:ascii="仿宋" w:hAnsi="仿宋" w:eastAsia="仿宋" w:cs="仿宋"/>
          <w:color w:val="auto"/>
          <w:sz w:val="32"/>
          <w:szCs w:val="32"/>
        </w:rPr>
        <w:t>稳定实施农机购置补贴政策，对购买国内外农机产品一视同仁，最大限度发挥政策效益，大力支持保护性耕作、秸秆还田离田、精量播种、精准施药、高效施肥、水肥一体化、节水灌溉、残膜回收利用、饲草料高效收获加工、病死畜禽无害化处理及畜禽粪污资源化利用等绿色高效机械装备和技术的示范推广。加大农机新产品补贴试点力度，支持大马力、高性能和特色、复式农机新装备示范推广。积极推进农机报废更新，加快淘汰老旧农机装备，促进新机具新技术推广应用。积极发展农用航空，规范和促进植保无人机推广应用。</w:t>
      </w:r>
    </w:p>
    <w:p w14:paraId="27DB2961">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color w:val="auto"/>
          <w:sz w:val="32"/>
          <w:szCs w:val="32"/>
        </w:rPr>
      </w:pPr>
      <w:r>
        <w:rPr>
          <w:rFonts w:hint="eastAsia" w:ascii="仿宋" w:hAnsi="仿宋" w:eastAsia="仿宋" w:cs="仿宋"/>
          <w:color w:val="auto"/>
          <w:sz w:val="32"/>
          <w:szCs w:val="32"/>
        </w:rPr>
        <w:t>其次以抓管理服务为保障，提升农机维修的保障能力。可借助网络、报纸等媒体及时宣传维修知识和讲座情况，在有关政策法规指导下提升农机维修水平和农机手、维修人员的法律意识。可将农机维修网点搭建在网络平台上，可以查到维修点名称、地址和联系方式等，让农民方便查找需要的信息。</w:t>
      </w:r>
    </w:p>
    <w:p w14:paraId="54C8DE9F">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color w:val="auto"/>
          <w:sz w:val="32"/>
          <w:szCs w:val="32"/>
        </w:rPr>
      </w:pPr>
      <w:r>
        <w:rPr>
          <w:rFonts w:hint="eastAsia" w:ascii="仿宋" w:hAnsi="仿宋" w:eastAsia="仿宋" w:cs="仿宋"/>
          <w:color w:val="auto"/>
          <w:sz w:val="32"/>
          <w:szCs w:val="32"/>
        </w:rPr>
        <w:t>经济快速发展带动农机推广的进一步发展，政府部门不断完善资金、政策支持、人员配备，以促进农机推广顺利进行。农机部门积极研究提升农业装备的创新思路，跟上时代发展的步伐，对新机械的生产和需求进行深入了解，扎实推进农机推广，提升农机装备水平，推进农业现代化基础设施建设。</w:t>
      </w:r>
    </w:p>
    <w:p w14:paraId="5CABA60B">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eastAsia="zh-CN"/>
        </w:rPr>
      </w:pPr>
      <w:r>
        <w:rPr>
          <w:rFonts w:hint="eastAsia" w:ascii="楷体" w:hAnsi="楷体" w:eastAsia="楷体" w:cs="楷体"/>
          <w:kern w:val="0"/>
          <w:sz w:val="32"/>
          <w:szCs w:val="32"/>
          <w:lang w:eastAsia="zh-CN"/>
        </w:rPr>
        <w:t>（四）提高科技含量</w:t>
      </w:r>
    </w:p>
    <w:p w14:paraId="33096CC4">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color w:val="auto"/>
          <w:kern w:val="0"/>
          <w:sz w:val="32"/>
          <w:szCs w:val="32"/>
        </w:rPr>
      </w:pPr>
      <w:r>
        <w:rPr>
          <w:rFonts w:hint="eastAsia" w:ascii="仿宋" w:hAnsi="仿宋" w:eastAsia="仿宋" w:cs="仿宋"/>
          <w:color w:val="auto"/>
          <w:kern w:val="0"/>
          <w:sz w:val="32"/>
          <w:szCs w:val="32"/>
        </w:rPr>
        <w:t>如今农产品科技含量是农业企业角逐市场的基础、关键。我县要以农业示范园区为载体，引进、开发、推广在市场上适销对路的农业新品种，引进无污染、高科技含量、投资回报大的高新技术项目和农业高新优良品种，引进和嫁接现代科技，大力发展有机食品、绿色食品、保健食品、生物食品，提高农产品的科技含量，改善农产品品质。同时，积极对接省内外高等院校（山西农业大学），联合开展农业技术研发，加速科技成果转移转化，促进传统产业结构调整和转型升级。</w:t>
      </w:r>
    </w:p>
    <w:p w14:paraId="2220C5DC">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color w:val="auto"/>
          <w:kern w:val="0"/>
          <w:sz w:val="32"/>
          <w:szCs w:val="32"/>
        </w:rPr>
      </w:pPr>
      <w:r>
        <w:rPr>
          <w:rFonts w:hint="eastAsia" w:ascii="仿宋" w:hAnsi="仿宋" w:eastAsia="仿宋" w:cs="仿宋"/>
          <w:color w:val="auto"/>
          <w:kern w:val="0"/>
          <w:sz w:val="32"/>
          <w:szCs w:val="32"/>
        </w:rPr>
        <w:t>通过培训宣传提高农民的科技文化水平，提高其吸纳科学技术的能力，学会科学种田。应科学施肥，提倡有机肥和无机肥并重，推广秸秆带田和秸秆过腹还田，节省化肥施用量，降低成本，提高单产。</w:t>
      </w:r>
    </w:p>
    <w:p w14:paraId="22E0F25B">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color w:val="auto"/>
          <w:kern w:val="0"/>
          <w:sz w:val="32"/>
          <w:szCs w:val="32"/>
        </w:rPr>
      </w:pPr>
      <w:r>
        <w:rPr>
          <w:rFonts w:hint="eastAsia" w:ascii="仿宋" w:hAnsi="仿宋" w:eastAsia="仿宋" w:cs="仿宋"/>
          <w:color w:val="auto"/>
          <w:kern w:val="0"/>
          <w:sz w:val="32"/>
          <w:szCs w:val="32"/>
        </w:rPr>
        <w:t>农业的发展离不开科技含量的提高，它是实现农产品增值的重要手段，也是解决农村富余劳动力，增加农民收入的有效途径。</w:t>
      </w:r>
    </w:p>
    <w:p w14:paraId="21527849">
      <w:pPr>
        <w:pStyle w:val="5"/>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随着科技的发展，数字农业技术被看作是增加农民收入、提高农业水平的重要推动引擎。数字农业是将信息作为农业生产要素，用现代信息技术对农业对象、环境和全过程进行可视化表达、数字化设计、信息化管理的现代农业。我县应引入高科技数字农业技术方面应用，可使农业成本降低，化肥、农药和灌溉水用量减少，产品中有害物质残留减少，使产品更环保健康，生产效益和经济效益得到明显的提升。</w:t>
      </w:r>
    </w:p>
    <w:p w14:paraId="03601573">
      <w:pPr>
        <w:pStyle w:val="4"/>
        <w:keepNext w:val="0"/>
        <w:keepLines w:val="0"/>
        <w:pageBreakBefore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黑体" w:hAnsi="黑体" w:eastAsia="黑体" w:cs="黑体"/>
          <w:b w:val="0"/>
          <w:bCs w:val="0"/>
          <w:sz w:val="32"/>
          <w:szCs w:val="32"/>
          <w:lang w:val="en-US" w:eastAsia="zh-CN"/>
        </w:rPr>
      </w:pPr>
      <w:bookmarkStart w:id="35" w:name="_Toc965"/>
      <w:bookmarkStart w:id="36" w:name="_Toc31497"/>
      <w:bookmarkStart w:id="37" w:name="_Toc21962"/>
      <w:r>
        <w:rPr>
          <w:rFonts w:hint="eastAsia" w:ascii="黑体" w:hAnsi="黑体" w:eastAsia="黑体" w:cs="黑体"/>
          <w:b w:val="0"/>
          <w:bCs w:val="0"/>
          <w:sz w:val="32"/>
          <w:szCs w:val="32"/>
          <w:lang w:val="en-US" w:eastAsia="zh-CN"/>
        </w:rPr>
        <w:t>四、构建管理机制，狠抓粮食安全不放松</w:t>
      </w:r>
      <w:bookmarkEnd w:id="35"/>
      <w:bookmarkEnd w:id="36"/>
      <w:bookmarkEnd w:id="37"/>
    </w:p>
    <w:p w14:paraId="61D78A22">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eastAsia="zh-CN"/>
        </w:rPr>
      </w:pPr>
      <w:bookmarkStart w:id="38" w:name="_Toc21723"/>
      <w:bookmarkStart w:id="39" w:name="_Toc66046936"/>
      <w:bookmarkStart w:id="40" w:name="_Toc16283"/>
      <w:r>
        <w:rPr>
          <w:rFonts w:hint="eastAsia" w:ascii="楷体" w:hAnsi="楷体" w:eastAsia="楷体" w:cs="楷体"/>
          <w:kern w:val="0"/>
          <w:sz w:val="32"/>
          <w:szCs w:val="32"/>
          <w:lang w:eastAsia="zh-CN"/>
        </w:rPr>
        <w:t>（一）要坚持抓好粮食生产的政治责任不松懈，着力稳政策，稳面积，稳产量</w:t>
      </w:r>
      <w:bookmarkEnd w:id="38"/>
      <w:bookmarkEnd w:id="39"/>
      <w:bookmarkEnd w:id="40"/>
    </w:p>
    <w:p w14:paraId="2574E72B">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粮食问题不仅是经济问题，也是政治问题。粮食安全既关乎个人生存又关乎国家发展，既关乎经济发展又关乎政治安定，始终是推动经济发展、保持社会稳定、实现国家自立的基础。我国根据基本依靠国内保障粮食安全的基本国策，把农田水利作为粮食安全之脉，把农业科技作为粮食安全之力，把土地流转作为粮食安全之途，把新型农民作为粮食安全之本，把地方政府作为粮食安全之责。面对新的国际国内形势，粮食生产不能有丝毫懈怠，必须警钟长鸣、爱粮节粮。</w:t>
      </w:r>
    </w:p>
    <w:p w14:paraId="158A703B">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要压实粮食安全责任制，落实最严格的耕地保护制度，落实好耕地地力保护补贴、农机购置补贴、撂荒地补贴、“</w:t>
      </w:r>
      <w:r>
        <w:rPr>
          <w:rFonts w:ascii="仿宋" w:hAnsi="仿宋" w:eastAsia="仿宋" w:cs="仿宋"/>
          <w:kern w:val="0"/>
          <w:sz w:val="32"/>
          <w:szCs w:val="32"/>
        </w:rPr>
        <w:t>1+N</w:t>
      </w:r>
      <w:r>
        <w:rPr>
          <w:rFonts w:hint="eastAsia" w:ascii="仿宋" w:hAnsi="仿宋" w:eastAsia="仿宋" w:cs="仿宋"/>
          <w:kern w:val="0"/>
          <w:sz w:val="32"/>
          <w:szCs w:val="32"/>
        </w:rPr>
        <w:t>”脱贫保等政策。鼓励村集体经济组织种植撂荒地</w:t>
      </w:r>
      <w:r>
        <w:rPr>
          <w:rFonts w:ascii="仿宋" w:hAnsi="仿宋" w:eastAsia="仿宋" w:cs="仿宋"/>
          <w:kern w:val="0"/>
          <w:sz w:val="32"/>
          <w:szCs w:val="32"/>
        </w:rPr>
        <w:t>3</w:t>
      </w:r>
      <w:r>
        <w:rPr>
          <w:rFonts w:hint="eastAsia" w:ascii="仿宋" w:hAnsi="仿宋" w:eastAsia="仿宋" w:cs="仿宋"/>
          <w:kern w:val="0"/>
          <w:sz w:val="32"/>
          <w:szCs w:val="32"/>
        </w:rPr>
        <w:t>万亩；抓好春耕播种，加强田间管理，确保全县粮食种植面积、产量分别达到</w:t>
      </w:r>
      <w:r>
        <w:rPr>
          <w:rFonts w:hint="eastAsia" w:ascii="仿宋" w:hAnsi="仿宋" w:eastAsia="仿宋" w:cs="仿宋"/>
          <w:kern w:val="0"/>
          <w:sz w:val="32"/>
          <w:szCs w:val="32"/>
          <w:lang w:val="en-US" w:eastAsia="zh-CN"/>
        </w:rPr>
        <w:t>7000公顷</w:t>
      </w:r>
      <w:r>
        <w:rPr>
          <w:rFonts w:hint="eastAsia" w:ascii="仿宋" w:hAnsi="仿宋" w:eastAsia="仿宋" w:cs="仿宋"/>
          <w:kern w:val="0"/>
          <w:sz w:val="32"/>
          <w:szCs w:val="32"/>
        </w:rPr>
        <w:t>和</w:t>
      </w:r>
      <w:r>
        <w:rPr>
          <w:rFonts w:ascii="仿宋" w:hAnsi="仿宋" w:eastAsia="仿宋" w:cs="仿宋"/>
          <w:sz w:val="32"/>
          <w:szCs w:val="32"/>
        </w:rPr>
        <w:t>3974</w:t>
      </w:r>
      <w:r>
        <w:rPr>
          <w:rFonts w:hint="eastAsia" w:ascii="仿宋" w:hAnsi="仿宋" w:eastAsia="仿宋" w:cs="仿宋"/>
          <w:sz w:val="32"/>
          <w:szCs w:val="32"/>
          <w:lang w:val="en-US" w:eastAsia="zh-CN"/>
        </w:rPr>
        <w:t>0</w:t>
      </w:r>
      <w:r>
        <w:rPr>
          <w:rFonts w:hint="eastAsia" w:ascii="仿宋" w:hAnsi="仿宋" w:eastAsia="仿宋" w:cs="仿宋"/>
          <w:sz w:val="32"/>
          <w:szCs w:val="32"/>
          <w:lang w:eastAsia="zh-CN"/>
        </w:rPr>
        <w:t>吨</w:t>
      </w:r>
      <w:r>
        <w:rPr>
          <w:rFonts w:hint="eastAsia" w:ascii="仿宋" w:hAnsi="仿宋" w:eastAsia="仿宋" w:cs="仿宋"/>
          <w:kern w:val="0"/>
          <w:sz w:val="32"/>
          <w:szCs w:val="32"/>
        </w:rPr>
        <w:t>。要不断调优种植结构，加大杂粮、薯类等特色农作物种植。鼓励通过土地流转、订单农业等形式，发展高粱、小麦等农业示范园区。</w:t>
      </w:r>
    </w:p>
    <w:p w14:paraId="025E2E19">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eastAsia="zh-CN"/>
        </w:rPr>
      </w:pPr>
      <w:bookmarkStart w:id="41" w:name="_Toc1462"/>
      <w:bookmarkStart w:id="42" w:name="_Toc66046937"/>
      <w:r>
        <w:rPr>
          <w:rFonts w:hint="eastAsia" w:ascii="楷体" w:hAnsi="楷体" w:eastAsia="楷体" w:cs="楷体"/>
          <w:kern w:val="0"/>
          <w:sz w:val="32"/>
          <w:szCs w:val="32"/>
          <w:lang w:eastAsia="zh-CN"/>
        </w:rPr>
        <w:t>（二）要提高农业生产抗风险能力，完善保护、监测等措施，高质量推进高标准农田、有机旱作农业示范区、新型农技推广项目建设。</w:t>
      </w:r>
      <w:bookmarkEnd w:id="41"/>
      <w:bookmarkEnd w:id="42"/>
    </w:p>
    <w:p w14:paraId="06C31253">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农业的风险有：自然风险、市场风险、政策风险。抗风险能力的制约因素有：缺少专门的农业风险管理制度和机构、农业风险管理主体的风险意识薄弱、抵抗市场风险的措施效果较差。提高抗风险能力的措施是：首先完善相关法规，强化政府职能，其二是扩大农业保险的覆盖范围</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其三完善农业市场体系。</w:t>
      </w:r>
    </w:p>
    <w:p w14:paraId="75629007">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要加强监管，对全县粮食生产功能区划定完成</w:t>
      </w:r>
      <w:r>
        <w:rPr>
          <w:rFonts w:hint="eastAsia" w:ascii="仿宋" w:hAnsi="仿宋" w:eastAsia="仿宋" w:cs="仿宋"/>
          <w:kern w:val="0"/>
          <w:sz w:val="32"/>
          <w:szCs w:val="32"/>
          <w:lang w:val="en-US" w:eastAsia="zh-CN"/>
        </w:rPr>
        <w:t>4000公顷</w:t>
      </w:r>
      <w:r>
        <w:rPr>
          <w:rFonts w:hint="eastAsia" w:ascii="仿宋" w:hAnsi="仿宋" w:eastAsia="仿宋" w:cs="仿宋"/>
          <w:kern w:val="0"/>
          <w:sz w:val="32"/>
          <w:szCs w:val="32"/>
        </w:rPr>
        <w:t>，配套完善粮食生产功能区保护相关制度，防止粮食生产功能区的优质耕地“非粮化”和“非农化”，确保数量不减少，质量不降低。要配套实施土壤监测和提质增效。重点实施耕地质量提升、农水集约增效。推进配方肥，有机肥，新型肥料替代工作创建并重，加密监测和减量控害模式，强化生物防控，社会服务，产学研融合等，持续保持化肥农药使用量“双减”趋势。要配套完善农产品质量安全监测措施，巩固提升农产品质量安全示范县标准化创建成果，建立农产品生产企业信用信息系统，打造交城的粮食安全金字招牌</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推进“食安交城”建设。</w:t>
      </w:r>
    </w:p>
    <w:p w14:paraId="1D0B7BD5">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要扎实推进高标准农田建设。严格程序，抓好项目调研、设计、评审、施工等各个环节，落实配套资金，强化监督检查，</w:t>
      </w:r>
      <w:r>
        <w:rPr>
          <w:rFonts w:hint="eastAsia" w:ascii="仿宋" w:hAnsi="仿宋" w:eastAsia="仿宋" w:cs="仿宋"/>
          <w:kern w:val="0"/>
          <w:sz w:val="32"/>
          <w:szCs w:val="32"/>
          <w:lang w:eastAsia="zh-CN"/>
        </w:rPr>
        <w:t>努力</w:t>
      </w:r>
      <w:r>
        <w:rPr>
          <w:rFonts w:hint="eastAsia" w:ascii="仿宋" w:hAnsi="仿宋" w:eastAsia="仿宋" w:cs="仿宋"/>
          <w:kern w:val="0"/>
          <w:sz w:val="32"/>
          <w:szCs w:val="32"/>
        </w:rPr>
        <w:t>完成</w:t>
      </w:r>
      <w:r>
        <w:rPr>
          <w:rFonts w:hint="eastAsia" w:ascii="仿宋" w:hAnsi="仿宋" w:eastAsia="仿宋" w:cs="仿宋"/>
          <w:kern w:val="0"/>
          <w:sz w:val="32"/>
          <w:szCs w:val="32"/>
          <w:lang w:val="en-US" w:eastAsia="zh-CN"/>
        </w:rPr>
        <w:t>3</w:t>
      </w:r>
      <w:r>
        <w:rPr>
          <w:rFonts w:hint="eastAsia" w:ascii="仿宋" w:hAnsi="仿宋" w:eastAsia="仿宋" w:cs="仿宋"/>
          <w:kern w:val="0"/>
          <w:sz w:val="32"/>
          <w:szCs w:val="32"/>
        </w:rPr>
        <w:t>万亩高标准农田建设任务。同时要积极探索社会资本参与高标准农田建设的途径和模式。要开展以小杂粮为主的有机旱作农业示范区建设。要推进农业保护性耕作、秸秆还田、全降解地膜覆盖等新型农技推广项目建设，提升耕地地力。</w:t>
      </w:r>
    </w:p>
    <w:p w14:paraId="5B574E3B">
      <w:pPr>
        <w:pStyle w:val="4"/>
        <w:keepNext w:val="0"/>
        <w:keepLines w:val="0"/>
        <w:pageBreakBefore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黑体" w:hAnsi="黑体" w:eastAsia="黑体" w:cs="黑体"/>
          <w:b w:val="0"/>
          <w:bCs w:val="0"/>
          <w:sz w:val="32"/>
          <w:szCs w:val="32"/>
          <w:lang w:val="en-US" w:eastAsia="zh-CN"/>
        </w:rPr>
      </w:pPr>
      <w:bookmarkStart w:id="43" w:name="_Toc23280"/>
      <w:bookmarkStart w:id="44" w:name="_Toc28651"/>
      <w:bookmarkStart w:id="45" w:name="_Toc23043"/>
      <w:r>
        <w:rPr>
          <w:rFonts w:hint="eastAsia" w:ascii="黑体" w:hAnsi="黑体" w:eastAsia="黑体" w:cs="黑体"/>
          <w:b w:val="0"/>
          <w:bCs w:val="0"/>
          <w:sz w:val="32"/>
          <w:szCs w:val="32"/>
          <w:lang w:val="en-US" w:eastAsia="zh-CN"/>
        </w:rPr>
        <w:t>五、土地流转与集约化经营</w:t>
      </w:r>
      <w:bookmarkEnd w:id="43"/>
      <w:bookmarkEnd w:id="44"/>
      <w:bookmarkEnd w:id="45"/>
    </w:p>
    <w:p w14:paraId="3F37D217">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土地流转是促进土地集约化经营、发展高效农业、减轻农民负担、增加农民收入的重要手段，一直为国家高度重视。在</w:t>
      </w:r>
      <w:r>
        <w:rPr>
          <w:rFonts w:ascii="仿宋" w:hAnsi="仿宋" w:eastAsia="仿宋" w:cs="仿宋"/>
          <w:kern w:val="0"/>
          <w:sz w:val="32"/>
          <w:szCs w:val="32"/>
        </w:rPr>
        <w:t>2005</w:t>
      </w:r>
      <w:r>
        <w:rPr>
          <w:rFonts w:hint="eastAsia" w:ascii="仿宋" w:hAnsi="仿宋" w:eastAsia="仿宋" w:cs="仿宋"/>
          <w:kern w:val="0"/>
          <w:sz w:val="32"/>
          <w:szCs w:val="32"/>
        </w:rPr>
        <w:t>年我国首次发布《农村土地承包经营权流转管理办法》，</w:t>
      </w:r>
      <w:r>
        <w:rPr>
          <w:rFonts w:ascii="仿宋" w:hAnsi="仿宋" w:eastAsia="仿宋" w:cs="仿宋"/>
          <w:kern w:val="0"/>
          <w:sz w:val="32"/>
          <w:szCs w:val="32"/>
        </w:rPr>
        <w:t>16</w:t>
      </w:r>
      <w:r>
        <w:rPr>
          <w:rFonts w:hint="eastAsia" w:ascii="仿宋" w:hAnsi="仿宋" w:eastAsia="仿宋" w:cs="仿宋"/>
          <w:kern w:val="0"/>
          <w:sz w:val="32"/>
          <w:szCs w:val="32"/>
        </w:rPr>
        <w:t>年后，农业农村部又发布了《农村土地经营权流转管理办法》，这是对农村土地流转政策的进一步完善，必将对进一步规范农村土地经营权流转、保障流转各方当事人合法权益等起到促进作用。</w:t>
      </w:r>
    </w:p>
    <w:p w14:paraId="5C613431">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来自农业农村部的数据表明，截至</w:t>
      </w:r>
      <w:r>
        <w:rPr>
          <w:rFonts w:ascii="仿宋" w:hAnsi="仿宋" w:eastAsia="仿宋" w:cs="仿宋"/>
          <w:kern w:val="0"/>
          <w:sz w:val="32"/>
          <w:szCs w:val="32"/>
        </w:rPr>
        <w:t>2020</w:t>
      </w:r>
      <w:r>
        <w:rPr>
          <w:rFonts w:hint="eastAsia" w:ascii="仿宋" w:hAnsi="仿宋" w:eastAsia="仿宋" w:cs="仿宋"/>
          <w:kern w:val="0"/>
          <w:sz w:val="32"/>
          <w:szCs w:val="32"/>
        </w:rPr>
        <w:t>年</w:t>
      </w:r>
      <w:r>
        <w:rPr>
          <w:rFonts w:ascii="仿宋" w:hAnsi="仿宋" w:eastAsia="仿宋" w:cs="仿宋"/>
          <w:kern w:val="0"/>
          <w:sz w:val="32"/>
          <w:szCs w:val="32"/>
        </w:rPr>
        <w:t>11</w:t>
      </w:r>
      <w:r>
        <w:rPr>
          <w:rFonts w:hint="eastAsia" w:ascii="仿宋" w:hAnsi="仿宋" w:eastAsia="仿宋" w:cs="仿宋"/>
          <w:kern w:val="0"/>
          <w:sz w:val="32"/>
          <w:szCs w:val="32"/>
        </w:rPr>
        <w:t>月，我国家庭承包耕地流转面积超过</w:t>
      </w:r>
      <w:r>
        <w:rPr>
          <w:rFonts w:ascii="仿宋" w:hAnsi="仿宋" w:eastAsia="仿宋" w:cs="仿宋"/>
          <w:kern w:val="0"/>
          <w:sz w:val="32"/>
          <w:szCs w:val="32"/>
        </w:rPr>
        <w:t>5.5</w:t>
      </w:r>
      <w:r>
        <w:rPr>
          <w:rFonts w:hint="eastAsia" w:ascii="仿宋" w:hAnsi="仿宋" w:eastAsia="仿宋" w:cs="仿宋"/>
          <w:kern w:val="0"/>
          <w:sz w:val="32"/>
          <w:szCs w:val="32"/>
        </w:rPr>
        <w:t>亿亩，同时全国已有家庭农场超过</w:t>
      </w:r>
      <w:r>
        <w:rPr>
          <w:rFonts w:ascii="仿宋" w:hAnsi="仿宋" w:eastAsia="仿宋" w:cs="仿宋"/>
          <w:kern w:val="0"/>
          <w:sz w:val="32"/>
          <w:szCs w:val="32"/>
        </w:rPr>
        <w:t>100</w:t>
      </w:r>
      <w:r>
        <w:rPr>
          <w:rFonts w:hint="eastAsia" w:ascii="仿宋" w:hAnsi="仿宋" w:eastAsia="仿宋" w:cs="仿宋"/>
          <w:kern w:val="0"/>
          <w:sz w:val="32"/>
          <w:szCs w:val="32"/>
        </w:rPr>
        <w:t>万家，农民合作社超过</w:t>
      </w:r>
      <w:r>
        <w:rPr>
          <w:rFonts w:ascii="仿宋" w:hAnsi="仿宋" w:eastAsia="仿宋" w:cs="仿宋"/>
          <w:kern w:val="0"/>
          <w:sz w:val="32"/>
          <w:szCs w:val="32"/>
        </w:rPr>
        <w:t>220</w:t>
      </w:r>
      <w:r>
        <w:rPr>
          <w:rFonts w:hint="eastAsia" w:ascii="仿宋" w:hAnsi="仿宋" w:eastAsia="仿宋" w:cs="仿宋"/>
          <w:kern w:val="0"/>
          <w:sz w:val="32"/>
          <w:szCs w:val="32"/>
        </w:rPr>
        <w:t>万家，农业社会化服务组织近</w:t>
      </w:r>
      <w:r>
        <w:rPr>
          <w:rFonts w:ascii="仿宋" w:hAnsi="仿宋" w:eastAsia="仿宋" w:cs="仿宋"/>
          <w:kern w:val="0"/>
          <w:sz w:val="32"/>
          <w:szCs w:val="32"/>
        </w:rPr>
        <w:t>90</w:t>
      </w:r>
      <w:r>
        <w:rPr>
          <w:rFonts w:hint="eastAsia" w:ascii="仿宋" w:hAnsi="仿宋" w:eastAsia="仿宋" w:cs="仿宋"/>
          <w:kern w:val="0"/>
          <w:sz w:val="32"/>
          <w:szCs w:val="32"/>
        </w:rPr>
        <w:t>万个，下一步，在不改变承包权的前提下，通过土地流转实现集约化经营是大势所趋。</w:t>
      </w:r>
    </w:p>
    <w:p w14:paraId="1C47684A">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办法中有禁止，就是禁止改变土地的农业用途；有鼓励，就是鼓励土地流转的受让方发展粮食生产；有审核，就是将经营项目是否符合粮食生产等产业规划作为审查审核的重点内容；有监管，就是如果出现了擅自改变土地农业用途、弃耕抛荒连续二年以上的情况，即使承包方（农户）在合理期间内不解除流转合同的，发包方（村集体）也有权要求终止土地经营权流转合同。</w:t>
      </w:r>
    </w:p>
    <w:p w14:paraId="0B33C162">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就后者来说，就是要进一步促进土地作为农村生产要素的资本化进程，其前提是保护发包方（村集体）、承包方（农户）、经营方（土地流转受让方）等各方面的合法权益。</w:t>
      </w:r>
    </w:p>
    <w:p w14:paraId="658E5D09">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随着农村土地“三权分置”政策落实，农户的权益会</w:t>
      </w:r>
      <w:r>
        <w:rPr>
          <w:rFonts w:hint="eastAsia" w:ascii="仿宋" w:hAnsi="仿宋" w:eastAsia="仿宋" w:cs="仿宋"/>
          <w:kern w:val="0"/>
          <w:sz w:val="32"/>
          <w:szCs w:val="32"/>
          <w:lang w:eastAsia="zh-CN"/>
        </w:rPr>
        <w:t>得</w:t>
      </w:r>
      <w:r>
        <w:rPr>
          <w:rFonts w:hint="eastAsia" w:ascii="仿宋" w:hAnsi="仿宋" w:eastAsia="仿宋" w:cs="仿宋"/>
          <w:kern w:val="0"/>
          <w:sz w:val="32"/>
          <w:szCs w:val="32"/>
        </w:rPr>
        <w:t>到更进一步的保障。并且为了保证农户权益，防止土地流转的受让方“跑路”导致农户利益受到损失，《农村土地经营权流转管理办法》明确有条件的地方可以设立风险保障金。这是对农户的保护。</w:t>
      </w:r>
    </w:p>
    <w:p w14:paraId="793070B0">
      <w:pPr>
        <w:keepNext w:val="0"/>
        <w:keepLines w:val="0"/>
        <w:pageBreakBefore w:val="0"/>
        <w:kinsoku/>
        <w:wordWrap/>
        <w:overflowPunct/>
        <w:topLinePunct w:val="0"/>
        <w:autoSpaceDE/>
        <w:autoSpaceDN/>
        <w:bidi w:val="0"/>
        <w:adjustRightInd/>
        <w:snapToGrid/>
        <w:spacing w:line="600" w:lineRule="exact"/>
        <w:textAlignment w:val="auto"/>
        <w:rPr>
          <w:rFonts w:ascii="仿宋" w:hAnsi="仿宋" w:eastAsia="仿宋" w:cs="仿宋"/>
          <w:kern w:val="0"/>
          <w:sz w:val="32"/>
          <w:szCs w:val="32"/>
        </w:rPr>
      </w:pPr>
      <w:r>
        <w:rPr>
          <w:rFonts w:hint="eastAsia" w:ascii="仿宋" w:hAnsi="仿宋" w:eastAsia="仿宋" w:cs="仿宋"/>
          <w:kern w:val="0"/>
          <w:sz w:val="32"/>
          <w:szCs w:val="32"/>
        </w:rPr>
        <w:t>另一方面，也需要加大对进入这一领域的工商资本合法权益的保护。在市场经济条件下，土地经营权流转中是存在一定风险的，要保障进入这一领域的工商资本有持续投入的积极性，就要进一步健全市场机制，</w:t>
      </w:r>
      <w:r>
        <w:rPr>
          <w:rFonts w:hint="eastAsia" w:ascii="仿宋" w:hAnsi="仿宋" w:eastAsia="仿宋" w:cs="仿宋"/>
          <w:kern w:val="0"/>
          <w:sz w:val="32"/>
          <w:szCs w:val="32"/>
          <w:highlight w:val="none"/>
        </w:rPr>
        <w:t>途</w:t>
      </w:r>
      <w:r>
        <w:rPr>
          <w:rFonts w:hint="eastAsia" w:ascii="仿宋" w:hAnsi="仿宋" w:eastAsia="仿宋" w:cs="仿宋"/>
          <w:kern w:val="0"/>
          <w:sz w:val="32"/>
          <w:szCs w:val="32"/>
          <w:lang w:eastAsia="zh-CN"/>
        </w:rPr>
        <w:t>径</w:t>
      </w:r>
      <w:r>
        <w:rPr>
          <w:rFonts w:hint="eastAsia" w:ascii="仿宋" w:hAnsi="仿宋" w:eastAsia="仿宋" w:cs="仿宋"/>
          <w:kern w:val="0"/>
          <w:sz w:val="32"/>
          <w:szCs w:val="32"/>
        </w:rPr>
        <w:t>之一就是要建立土地经营权流转市场或农村产权交易市场，建立健全运行规则，开展土地经营权流转政策咨询、信息发布、合同签订、交易鉴证、权益评估、融资担保、档案管理等服务。</w:t>
      </w:r>
    </w:p>
    <w:p w14:paraId="24FD4173">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加快培育农民合作社、家庭农场等新型农业经营主体，健全农业专业化社会化服务体系，发展多种形式适度规模经营，是今后发展的政策指向。</w:t>
      </w:r>
    </w:p>
    <w:p w14:paraId="3871787C">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ascii="仿宋" w:hAnsi="仿宋" w:eastAsia="仿宋" w:cs="仿宋"/>
          <w:kern w:val="0"/>
          <w:sz w:val="32"/>
          <w:szCs w:val="32"/>
        </w:rPr>
        <w:t>2021</w:t>
      </w:r>
      <w:r>
        <w:rPr>
          <w:rFonts w:hint="eastAsia" w:ascii="仿宋" w:hAnsi="仿宋" w:eastAsia="仿宋" w:cs="仿宋"/>
          <w:kern w:val="0"/>
          <w:sz w:val="32"/>
          <w:szCs w:val="32"/>
        </w:rPr>
        <w:t>年我县可在洪相镇、西营镇进行试点，在取得经验后，再</w:t>
      </w:r>
      <w:r>
        <w:rPr>
          <w:rFonts w:hint="eastAsia" w:ascii="仿宋" w:hAnsi="仿宋" w:eastAsia="仿宋" w:cs="仿宋"/>
          <w:kern w:val="0"/>
          <w:sz w:val="32"/>
          <w:szCs w:val="32"/>
          <w:highlight w:val="none"/>
        </w:rPr>
        <w:t>在其它</w:t>
      </w:r>
      <w:r>
        <w:rPr>
          <w:rFonts w:hint="eastAsia" w:ascii="仿宋" w:hAnsi="仿宋" w:eastAsia="仿宋" w:cs="仿宋"/>
          <w:kern w:val="0"/>
          <w:sz w:val="32"/>
          <w:szCs w:val="32"/>
        </w:rPr>
        <w:t>乡镇展开。</w:t>
      </w:r>
    </w:p>
    <w:p w14:paraId="7B9A25CE">
      <w:pPr>
        <w:pStyle w:val="2"/>
        <w:rPr>
          <w:rFonts w:hint="eastAsia"/>
        </w:rPr>
      </w:pPr>
    </w:p>
    <w:p w14:paraId="14507B9E">
      <w:pPr>
        <w:pStyle w:val="9"/>
        <w:keepNext w:val="0"/>
        <w:keepLines w:val="0"/>
        <w:pageBreakBefore w:val="0"/>
        <w:widowControl w:val="0"/>
        <w:kinsoku/>
        <w:wordWrap/>
        <w:overflowPunct/>
        <w:topLinePunct w:val="0"/>
        <w:autoSpaceDE/>
        <w:autoSpaceDN/>
        <w:bidi w:val="0"/>
        <w:adjustRightInd/>
        <w:snapToGrid/>
        <w:spacing w:before="0" w:after="0" w:line="600" w:lineRule="exact"/>
        <w:textAlignment w:val="auto"/>
        <w:outlineLvl w:val="1"/>
        <w:rPr>
          <w:rFonts w:hint="eastAsia" w:ascii="方正小标宋简体" w:hAnsi="方正小标宋简体" w:eastAsia="方正小标宋简体" w:cs="方正小标宋简体"/>
          <w:b w:val="0"/>
          <w:bCs w:val="0"/>
          <w:lang w:val="en-US" w:eastAsia="zh-CN"/>
        </w:rPr>
      </w:pPr>
      <w:bookmarkStart w:id="46" w:name="_Toc16901"/>
      <w:bookmarkStart w:id="47" w:name="_Toc20781"/>
      <w:bookmarkStart w:id="48" w:name="_Toc6999"/>
      <w:bookmarkStart w:id="49" w:name="_Toc20049"/>
      <w:r>
        <w:rPr>
          <w:rFonts w:hint="eastAsia" w:ascii="方正小标宋简体" w:hAnsi="方正小标宋简体" w:eastAsia="方正小标宋简体" w:cs="方正小标宋简体"/>
          <w:b w:val="0"/>
          <w:bCs w:val="0"/>
          <w:lang w:val="en-US" w:eastAsia="zh-CN"/>
        </w:rPr>
        <w:t xml:space="preserve">第二节  </w:t>
      </w:r>
      <w:bookmarkEnd w:id="46"/>
      <w:bookmarkEnd w:id="47"/>
      <w:bookmarkEnd w:id="48"/>
      <w:bookmarkEnd w:id="49"/>
      <w:r>
        <w:rPr>
          <w:rFonts w:hint="eastAsia" w:ascii="方正小标宋简体" w:hAnsi="方正小标宋简体" w:eastAsia="方正小标宋简体" w:cs="方正小标宋简体"/>
          <w:b w:val="0"/>
          <w:bCs w:val="0"/>
          <w:lang w:val="en-US" w:eastAsia="zh-CN"/>
        </w:rPr>
        <w:t>强化平台建设，壮大产业强镇，引导规模生产</w:t>
      </w:r>
    </w:p>
    <w:p w14:paraId="0E2A0879">
      <w:pPr>
        <w:pStyle w:val="2"/>
      </w:pPr>
    </w:p>
    <w:p w14:paraId="215ED74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着力打造农村一二三产业融合发展平台载体，聚焦重点产业，聚集资源要素，加快形成以农民、企业和社会多方参与的乡村产业发展格局。产业强镇是实施乡村振兴战略、融合农村产业发展的重大举措。</w:t>
      </w:r>
    </w:p>
    <w:p w14:paraId="2CC1ED50">
      <w:pPr>
        <w:pStyle w:val="3"/>
        <w:keepNext w:val="0"/>
        <w:keepLines w:val="0"/>
        <w:pageBreakBefore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黑体" w:hAnsi="黑体" w:eastAsia="黑体" w:cs="黑体"/>
          <w:b w:val="0"/>
          <w:bCs w:val="0"/>
          <w:sz w:val="32"/>
          <w:szCs w:val="32"/>
          <w:lang w:eastAsia="zh-CN"/>
        </w:rPr>
      </w:pPr>
      <w:bookmarkStart w:id="50" w:name="_Toc16786"/>
      <w:bookmarkStart w:id="51" w:name="_Toc21815"/>
      <w:bookmarkStart w:id="52" w:name="_Toc26468"/>
      <w:r>
        <w:rPr>
          <w:rFonts w:hint="eastAsia" w:ascii="黑体" w:hAnsi="黑体" w:eastAsia="黑体" w:cs="黑体"/>
          <w:b w:val="0"/>
          <w:bCs w:val="0"/>
          <w:sz w:val="32"/>
          <w:szCs w:val="32"/>
          <w:lang w:eastAsia="zh-CN"/>
        </w:rPr>
        <w:t>一、加强产业平台建设</w:t>
      </w:r>
      <w:bookmarkEnd w:id="50"/>
      <w:bookmarkEnd w:id="51"/>
      <w:bookmarkEnd w:id="52"/>
    </w:p>
    <w:p w14:paraId="146CA00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在信息互联网不断演绎下，商业变化模式有成千上万种，产业平台成为人们认可的发展趋势。</w:t>
      </w:r>
    </w:p>
    <w:p w14:paraId="30F8B23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首先，为了消费者日益多元化的选择，产业平台可以提供很好的构架。其次，大数据的价值体现已越来越明显，而产业平台有利于产业链的聚集，便于大数据的沉淀，很多企业已经瞄准大数据价值的开发。再次依托产业平台，可使引流的成本大为降低，让产业经营更有效率，让消费者的获得成本更加优惠。最后，产业平台具有更强大的整合能力，对于资源的整合、产业链成员的整合、跨界整合等等，企业可能获得无限的发展可能。</w:t>
      </w:r>
    </w:p>
    <w:p w14:paraId="140DF3BA">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eastAsia="zh-CN"/>
        </w:rPr>
      </w:pPr>
      <w:r>
        <w:rPr>
          <w:rFonts w:hint="eastAsia" w:ascii="楷体" w:hAnsi="楷体" w:eastAsia="楷体" w:cs="楷体"/>
          <w:kern w:val="0"/>
          <w:sz w:val="32"/>
          <w:szCs w:val="32"/>
          <w:lang w:eastAsia="zh-CN"/>
        </w:rPr>
        <w:t>（一）经济开发区产业转型升级平台建设</w:t>
      </w:r>
    </w:p>
    <w:p w14:paraId="287B867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交城山多川少，7.2%的平川面积承载了全县75%的人口。境内经济开发区聚集着全县90%以上的企业，为全县贡献了70%的GDP、80%的税收、85%的就业岗位，工业总产值约21亿左右，实现税收8.5亿左右。而2019全县的地区总产值为97亿元，财政收入为10个亿多点。开发区是交城的经济命脉所在。</w:t>
      </w:r>
    </w:p>
    <w:p w14:paraId="327F5B4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经济开发区是2006年9月被批准为省级经济开发区。工业园区是</w:t>
      </w:r>
      <w:r>
        <w:rPr>
          <w:rFonts w:hint="eastAsia" w:ascii="仿宋" w:hAnsi="仿宋" w:eastAsia="仿宋" w:cs="仿宋"/>
          <w:kern w:val="0"/>
          <w:sz w:val="32"/>
          <w:szCs w:val="32"/>
          <w:highlight w:val="none"/>
        </w:rPr>
        <w:t>名</w:t>
      </w:r>
      <w:r>
        <w:rPr>
          <w:rFonts w:hint="eastAsia" w:ascii="仿宋" w:hAnsi="仿宋" w:eastAsia="仿宋" w:cs="仿宋"/>
          <w:kern w:val="0"/>
          <w:sz w:val="32"/>
          <w:szCs w:val="32"/>
          <w:highlight w:val="none"/>
          <w:lang w:eastAsia="zh-CN"/>
        </w:rPr>
        <w:t>副</w:t>
      </w:r>
      <w:r>
        <w:rPr>
          <w:rFonts w:hint="eastAsia" w:ascii="仿宋" w:hAnsi="仿宋" w:eastAsia="仿宋" w:cs="仿宋"/>
          <w:kern w:val="0"/>
          <w:sz w:val="32"/>
          <w:szCs w:val="32"/>
          <w:highlight w:val="none"/>
        </w:rPr>
        <w:t>其实</w:t>
      </w:r>
      <w:r>
        <w:rPr>
          <w:rFonts w:hint="eastAsia" w:ascii="仿宋" w:hAnsi="仿宋" w:eastAsia="仿宋" w:cs="仿宋"/>
          <w:kern w:val="0"/>
          <w:sz w:val="32"/>
          <w:szCs w:val="32"/>
        </w:rPr>
        <w:t>的产业强镇。同时由于建立初期多为粗放型企业，面临着诸多的问题，如”三高”问题、技术含量不高竞争力弱等。长期以煤焦、铸造、化工为主的产业结构，给交城赢得发展机遇的同时，也积淀了较为严重的环境问题。</w:t>
      </w:r>
    </w:p>
    <w:p w14:paraId="38F9C1E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从产业聚集程度和规模效应上看，目前交城全县只有夏家营镇已经建成多年的夏家营工业园区具备了以上条件。园区规划面积21.75平方公里，人口1.4万，现有企业80余户，规模以上企业29户，形成了以煤焦、化工、冶炼、机械制造、建材为特色的工业产业集聚区。</w:t>
      </w:r>
    </w:p>
    <w:p w14:paraId="15CDA8C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夏家营镇除园区外还有企业13个，年产值达1000万以上的有11个，500万以下有1个，500万</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1000万有1个。产值前三名的企业有义望铁合金有限公司、山西华鑫肥业股份有限公司、山西交城红星化工有限公司。是目前交城企业发展最好，产值最高的工业产业强镇。</w:t>
      </w:r>
    </w:p>
    <w:p w14:paraId="02BC9B2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园区的发展目前到了关键的转型发展时期，产业转型升级离不开产业转型升级平台助力。伴随着国家相关政策的出台，“十四五”期间以园区为重点的产业转型升级平台建设成了重点和必须。</w:t>
      </w:r>
    </w:p>
    <w:p w14:paraId="7E2FAD6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通过政策的引导把现在的工业园区建设成集聚发展、用地节约、产业链长、竞争力强、特色鲜明的产业转型升级示范园区。把实体经济做实做强做优，推动经济高质量发展。</w:t>
      </w:r>
    </w:p>
    <w:p w14:paraId="03DC5AE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转型平台的建设有利于扩大有效投资，是稳定经济增长的重要支撑，也是可以大有可为的投资领域。平台建设有利于吸引集聚人口，园区建设是促进人口疏散和集聚的</w:t>
      </w:r>
      <w:r>
        <w:rPr>
          <w:rFonts w:hint="eastAsia" w:ascii="仿宋" w:hAnsi="仿宋" w:eastAsia="仿宋" w:cs="仿宋"/>
          <w:kern w:val="0"/>
          <w:sz w:val="32"/>
          <w:szCs w:val="32"/>
          <w:highlight w:val="none"/>
        </w:rPr>
        <w:t>有效途</w:t>
      </w:r>
      <w:r>
        <w:rPr>
          <w:rFonts w:hint="eastAsia" w:ascii="仿宋" w:hAnsi="仿宋" w:eastAsia="仿宋" w:cs="仿宋"/>
          <w:kern w:val="0"/>
          <w:sz w:val="32"/>
          <w:szCs w:val="32"/>
          <w:lang w:eastAsia="zh-CN"/>
        </w:rPr>
        <w:t>径</w:t>
      </w:r>
      <w:r>
        <w:rPr>
          <w:rFonts w:hint="eastAsia" w:ascii="仿宋" w:hAnsi="仿宋" w:eastAsia="仿宋" w:cs="仿宋"/>
          <w:kern w:val="0"/>
          <w:sz w:val="32"/>
          <w:szCs w:val="32"/>
        </w:rPr>
        <w:t>，有利于适应日益增加的农业转移人口到园区就业安家的需求。有利于延伸拓展产业链。有利于推动制造业规模化、特色化、集群化发展，促进大中小城市构建互为支撑的产业链供应链系统。</w:t>
      </w:r>
    </w:p>
    <w:p w14:paraId="4B1E59C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这个平台要把信息营销、人才引进、公共服务、招商引资、研发创新、大数据、智能绿色、产业链延伸、技术培训等整合成综合性的转型升级大平台。从而实现“十四五”期间经济规模和税收的双双高速增长，壮大产业强镇。</w:t>
      </w:r>
    </w:p>
    <w:p w14:paraId="6118819D">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eastAsia="zh-CN"/>
        </w:rPr>
      </w:pPr>
      <w:r>
        <w:rPr>
          <w:rFonts w:hint="eastAsia" w:ascii="楷体" w:hAnsi="楷体" w:eastAsia="楷体" w:cs="楷体"/>
          <w:kern w:val="0"/>
          <w:sz w:val="32"/>
          <w:szCs w:val="32"/>
          <w:lang w:eastAsia="zh-CN"/>
        </w:rPr>
        <w:t>（二）田园综合体平台建设</w:t>
      </w:r>
    </w:p>
    <w:p w14:paraId="6E7A377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交城县洪相镇位于交城县城西，东与天宁镇打界，北、西北与水峪贯、西社相接，西临文水县，南与西营镇</w:t>
      </w:r>
      <w:r>
        <w:rPr>
          <w:rFonts w:hint="eastAsia" w:ascii="仿宋" w:hAnsi="仿宋" w:eastAsia="仿宋" w:cs="仿宋"/>
          <w:kern w:val="0"/>
          <w:sz w:val="32"/>
          <w:szCs w:val="32"/>
          <w:highlight w:val="none"/>
        </w:rPr>
        <w:t>相</w:t>
      </w:r>
      <w:r>
        <w:rPr>
          <w:rFonts w:hint="eastAsia" w:ascii="仿宋" w:hAnsi="仿宋" w:eastAsia="仿宋" w:cs="仿宋"/>
          <w:kern w:val="0"/>
          <w:sz w:val="32"/>
          <w:szCs w:val="32"/>
          <w:lang w:eastAsia="zh-CN"/>
        </w:rPr>
        <w:t>连</w:t>
      </w:r>
      <w:r>
        <w:rPr>
          <w:rFonts w:hint="eastAsia" w:ascii="仿宋" w:hAnsi="仿宋" w:eastAsia="仿宋" w:cs="仿宋"/>
          <w:kern w:val="0"/>
          <w:sz w:val="32"/>
          <w:szCs w:val="32"/>
        </w:rPr>
        <w:t>。人口2.3万人，镇域面积94平方公里，耕地2.4万亩。是交城边山型平川乡镇之一。粮食总产量200万公斤。工业产值6.3亿，农业产值0.5亿。共有企业52个，产值500万以下的有32个，500万</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1000万的有14个，1000万以上的有6个。农业产值前三的企业有原禾源发展有限公司、碧洲农牧专业合作社、天娇实业有限公司。</w:t>
      </w:r>
    </w:p>
    <w:p w14:paraId="5A1F6A5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洪相镇在县总规划中定位为以红枣、蔬菜种植为特色的农副产业和生态农业及旅游休闲服务业。目前以山西宝嘉源精准脱贫基地田园综合体项目、碧洲农牧合作社等龙头企业为主的农业主导产业，逐步形成集农果参观、采摘、种植等农文旅项目于一体的现代农业园区，辐射效应正在形成；裴家山村和范家庄村农业综合开发脱贫项目，通过核桃经济林、大果沙棘种植，年增收18万元，人均增收475元左右。同时，洪相镇立足丰富的自然人文资源，力推农文旅融合大发展，通过探索玄中寺文化底蕴，深挖如金温泉文化等方式，实现农旅产品多样化、特色化，催生文化旅游新业态、新模式。如金生态园、佳潮水上乐园已成为当地的一张旅游名片。</w:t>
      </w:r>
    </w:p>
    <w:p w14:paraId="03F2BDEA">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田园综合体是集现代农业、休闲旅游、田园社区为一体的特色园区和乡村综合发展模式，即概括为兴文、兴体、兴城、兴生态、兴农的“五兴”工程，达到文化、体育、生态、城乡一体化的良性持续发展目标。</w:t>
      </w:r>
    </w:p>
    <w:p w14:paraId="68031B3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2016年1月，国务院办公厅发布了《关于推进农村一、二、三产业融合发展的指导意见》，农村一二三产业融合，是以农业为基本依托，通过产业链条延伸、产业融合、技术渗透、体制创新等方式，将资本、技术以及资源要素进行跨界集约化配置，拓宽农民增收渠道、构建现代农业产业体系，加快转变农业发展方式，达到一产、二产和三产的全面融合发展。</w:t>
      </w:r>
    </w:p>
    <w:p w14:paraId="50E2573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田园综合体是高标准的一二三产业融合发展的载体。</w:t>
      </w:r>
    </w:p>
    <w:p w14:paraId="71289B6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第一，田园综合体不是像产业园、科技园那样的一个园区，而是一个较大的区域，也可能是一个流域，可能跨越行政区划，因此，依靠行政系统组织起来难度比较大，最方便的就是依靠合作社这样的民间组织，既具有行业管理的特征和职能，又是一个具有法人地位的经济组织，在一个较大的范围内还可以组建联合社。在这样的框架下，既能够发挥农户分散经营的优势，又能够发挥合作社或联合社统一经营的优势。</w:t>
      </w:r>
    </w:p>
    <w:p w14:paraId="38FC4848">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 xml:space="preserve">第二，田园综合体内一二三产业全面发展，并能够很好地融合在一起。综合体内三次产业齐全，尤其是第一产业，能够实现农牧有机结合，综合利用各种废弃物，形成循环利用系统，对环境无污染。不仅如此，种植业、畜牧业、林业、渔业等产业的有机结合还会形成马赛克景观，一年三季（北方）甚至四季（南方）都有可供观赏的景色。由此可以吸引城乡旅游者前来旅游、观赏、体验。第二产业不以发达的精深加工为特征，而是以方便旅游者消费、携带为目的，经过加工，使农产品多样化、多功能化、更具观赏价值。第三产业主要是为旅游者服务的餐饮、住宿、交通、旅游产品销售等产业，和第一产业结合后还可能产生出体验、文化、教育等产业，满足更高层次的旅游需要。在综合体内，三次产业的融合，要在凸显美学价值的基础上体现经济价值，这就要有创意性，也可以称其为创意农业。 </w:t>
      </w:r>
    </w:p>
    <w:p w14:paraId="0730A27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第三，高技术应用起到示范带动作用。综合体内第一产业的循环利用、三次产业及其融合发展，都要运用当下最新的科学技术成果。比如，第一产业的品种、品质及其内部的循环系统，第二产业的加工水平，第三产业对新兴的电商、微信等技术的运用等，都要体现新技术、新业态及其发展趋势。因此，田园综合体也是新技术、新业态的展示窗口，同时也要有新技术、新业态的展示和推广功能，对非综合体的产业发展起到示范带动作用。</w:t>
      </w:r>
    </w:p>
    <w:p w14:paraId="0F0F95D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十四五”期内，洪相镇应响应新形势发展，积极调整发展方向，以山西宝嘉源精准脱贫基地田园综合体项目等龙头企业为主组建田园综合体发展平台，同时引进或联合信息营销、人才引进、公共服务、招商引资、研发创新、大数据、智能绿色、产业链延伸、技术培训等综合性的大平台，为产业壮大助力，为经济腾飞插上翅膀。田园综合体还是一个高标准的一、二、三产业融合的发展平台。其未来的影响力可以扩展到周边相邻各乡镇甚至山区乡镇均可形成产业链、利益链，共同发展。</w:t>
      </w:r>
    </w:p>
    <w:p w14:paraId="683EB2E6">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加强田园综合体区域内“田园+农村”基础设施建设，整合资金完善供电、通信、污水垃圾处理、游客集散、公共服务等配套设施条件；立足资源禀赋、区位环境、历史文化、产业聚集等比较优势，围绕田园资源和农业特色，做大做强传统特色优势主导产业，推动土地规模化利用和三产融合发展，大力打造农业产业集群；协调政府、企业和农民的关系，政府主要负责政策引导和规划引领，企业主要发挥在产业发展和实体运营中的作用，农民实现收益分配、就近就业。</w:t>
      </w:r>
    </w:p>
    <w:p w14:paraId="08DCA082">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eastAsia="zh-CN"/>
        </w:rPr>
      </w:pPr>
      <w:r>
        <w:rPr>
          <w:rFonts w:hint="eastAsia" w:ascii="楷体" w:hAnsi="楷体" w:eastAsia="楷体" w:cs="楷体"/>
          <w:kern w:val="0"/>
          <w:sz w:val="32"/>
          <w:szCs w:val="32"/>
          <w:lang w:eastAsia="zh-CN"/>
        </w:rPr>
        <w:t>（三）信息平台建设</w:t>
      </w:r>
    </w:p>
    <w:p w14:paraId="6A28FFA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科技发展让平台有更好，信息联动让平台的沟通更顺畅，伴随着产业平台的崛起，各种平台生态圈的建立，我们正步入平台经济时代。做产业平台，越早布局，机会</w:t>
      </w:r>
      <w:r>
        <w:rPr>
          <w:rFonts w:hint="eastAsia" w:ascii="仿宋" w:hAnsi="仿宋" w:eastAsia="仿宋" w:cs="仿宋"/>
          <w:kern w:val="0"/>
          <w:sz w:val="32"/>
          <w:szCs w:val="32"/>
          <w:lang w:eastAsia="zh-CN"/>
        </w:rPr>
        <w:t>地</w:t>
      </w:r>
      <w:r>
        <w:rPr>
          <w:rFonts w:hint="eastAsia" w:ascii="仿宋" w:hAnsi="仿宋" w:eastAsia="仿宋" w:cs="仿宋"/>
          <w:kern w:val="0"/>
          <w:sz w:val="32"/>
          <w:szCs w:val="32"/>
        </w:rPr>
        <w:t>体验越大。如今，产业发展到了一个需要进行战略安排的新阶段。从宏观经济环境看，经济与社会发展新形势对信息产业发展提出了新要求。信息产业公共服务平台体系建设就是指抓住人类社会由工业社会向信息社会过渡的关键性历史性机遇，通过为信息产业提供关键的配套环境，包括进行国家范畴的战略规划和布局，完善法律法规体系，监测和引导产业与市场运行，来做大做强信息产业，以信息化带动工业化，全面推进国民经济与社会信息化，从而实现生产力的跨越式发展，大幅提高综合竞争力。随着网络的发展尤其4G、5G网络的发展，已经有不同行业与互联网产生的交集，这个其中也包含了农业，对于农业的影响也是非常大，不管是从种植管理、销售方式都已经发生了天翻地覆的变化。信息服务平台可通过互联网形成农业物联网，可以做到的有农业智能环境监控系统、农产品安全追踪系统、农业专家知识库（病虫害预防或治疗）和农产品的电子商务平台等4大综合性平台。</w:t>
      </w:r>
    </w:p>
    <w:p w14:paraId="1B2ACA9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交城应抓住机遇，对接国家及省地信息平台，在县委县政府的直接领导下，以县农业农村局牵头，成立乡村振兴产业</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信息</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综合服务平台</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线上</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，服务平台是</w:t>
      </w:r>
      <w:r>
        <w:rPr>
          <w:rFonts w:hint="eastAsia" w:ascii="仿宋" w:hAnsi="仿宋" w:eastAsia="仿宋" w:cs="仿宋"/>
          <w:kern w:val="0"/>
          <w:sz w:val="32"/>
          <w:szCs w:val="32"/>
          <w:highlight w:val="none"/>
          <w:lang w:eastAsia="zh-CN"/>
        </w:rPr>
        <w:t>县委、县政府</w:t>
      </w:r>
      <w:bookmarkStart w:id="125" w:name="_GoBack"/>
      <w:bookmarkEnd w:id="125"/>
      <w:r>
        <w:rPr>
          <w:rFonts w:hint="eastAsia" w:ascii="仿宋" w:hAnsi="仿宋" w:eastAsia="仿宋" w:cs="仿宋"/>
          <w:kern w:val="0"/>
          <w:sz w:val="32"/>
          <w:szCs w:val="32"/>
        </w:rPr>
        <w:t>、农业农村局联合创办的三农服务平台，平台涵盖项目申报、土地流转、订单农业、农场动态和视频直播、农产品销售、农用物资、农业机械、养殖种植专栏、技术培训、专业讲座、网上商城等内容，各部门涉农项目，以及省、地、县政府的涉农文件、方案等。各级政府职能部门的涉农政策、文件通知</w:t>
      </w:r>
      <w:r>
        <w:rPr>
          <w:rFonts w:hint="eastAsia" w:ascii="仿宋" w:hAnsi="仿宋" w:eastAsia="仿宋" w:cs="仿宋"/>
          <w:kern w:val="0"/>
          <w:sz w:val="32"/>
          <w:szCs w:val="32"/>
          <w:highlight w:val="none"/>
        </w:rPr>
        <w:t>等会</w:t>
      </w:r>
      <w:r>
        <w:rPr>
          <w:rFonts w:hint="eastAsia" w:ascii="仿宋" w:hAnsi="仿宋" w:eastAsia="仿宋" w:cs="仿宋"/>
          <w:kern w:val="0"/>
          <w:sz w:val="32"/>
          <w:szCs w:val="32"/>
        </w:rPr>
        <w:t>第一时间传输到平台。广大涉农经营主体无需向各部门逐一查询，在乡村振兴产业服务平台即可一站式获取相关涉农项目申报信息。</w:t>
      </w:r>
    </w:p>
    <w:p w14:paraId="0C55000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rPr>
        <w:t>平台可设县总服务台，乡镇一级设服务站，各中心村设服务点，各行政村</w:t>
      </w:r>
      <w:r>
        <w:rPr>
          <w:rFonts w:hint="eastAsia" w:ascii="仿宋" w:hAnsi="仿宋" w:eastAsia="仿宋" w:cs="仿宋"/>
          <w:kern w:val="0"/>
          <w:sz w:val="32"/>
          <w:szCs w:val="32"/>
          <w:highlight w:val="none"/>
        </w:rPr>
        <w:t>设</w:t>
      </w:r>
      <w:r>
        <w:rPr>
          <w:rFonts w:hint="eastAsia" w:ascii="仿宋" w:hAnsi="仿宋" w:eastAsia="仿宋" w:cs="仿宋"/>
          <w:kern w:val="0"/>
          <w:sz w:val="32"/>
          <w:szCs w:val="32"/>
        </w:rPr>
        <w:t>联系人四级组成。</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附图</w:t>
      </w:r>
      <w:r>
        <w:rPr>
          <w:rFonts w:hint="eastAsia" w:ascii="仿宋" w:hAnsi="仿宋" w:eastAsia="仿宋" w:cs="仿宋"/>
          <w:kern w:val="0"/>
          <w:sz w:val="32"/>
          <w:szCs w:val="32"/>
          <w:lang w:eastAsia="zh-CN"/>
        </w:rPr>
        <w:t>）</w:t>
      </w:r>
    </w:p>
    <w:p w14:paraId="352F594F">
      <w:pPr>
        <w:pStyle w:val="2"/>
        <w:rPr>
          <w:rFonts w:hint="eastAsia"/>
        </w:rPr>
      </w:pPr>
      <w:r>
        <w:rPr>
          <w:rFonts w:hint="eastAsia" w:ascii="宋体" w:eastAsia="宋体"/>
          <w:sz w:val="28"/>
          <w:szCs w:val="28"/>
          <w:lang w:eastAsia="zh-CN"/>
        </w:rPr>
        <w:drawing>
          <wp:anchor distT="0" distB="0" distL="114300" distR="114300" simplePos="0" relativeHeight="251659264" behindDoc="0" locked="0" layoutInCell="1" allowOverlap="1">
            <wp:simplePos x="0" y="0"/>
            <wp:positionH relativeFrom="column">
              <wp:posOffset>-1640205</wp:posOffset>
            </wp:positionH>
            <wp:positionV relativeFrom="paragraph">
              <wp:posOffset>1535430</wp:posOffset>
            </wp:positionV>
            <wp:extent cx="8797290" cy="5986145"/>
            <wp:effectExtent l="0" t="0" r="14605" b="3810"/>
            <wp:wrapSquare wrapText="bothSides"/>
            <wp:docPr id="30" name="图片 3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1"/>
                    <pic:cNvPicPr>
                      <a:picLocks noChangeAspect="1"/>
                    </pic:cNvPicPr>
                  </pic:nvPicPr>
                  <pic:blipFill>
                    <a:blip r:embed="rId4"/>
                    <a:stretch>
                      <a:fillRect/>
                    </a:stretch>
                  </pic:blipFill>
                  <pic:spPr>
                    <a:xfrm rot="16200000">
                      <a:off x="0" y="0"/>
                      <a:ext cx="8797290" cy="5986145"/>
                    </a:xfrm>
                    <a:prstGeom prst="rect">
                      <a:avLst/>
                    </a:prstGeom>
                  </pic:spPr>
                </pic:pic>
              </a:graphicData>
            </a:graphic>
          </wp:anchor>
        </w:drawing>
      </w:r>
    </w:p>
    <w:p w14:paraId="12362E53">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交城产业信息综合服务平台的建设，中心设在县城中心天宁镇</w:t>
      </w:r>
      <w:r>
        <w:rPr>
          <w:rFonts w:hint="eastAsia" w:ascii="仿宋" w:hAnsi="仿宋" w:eastAsia="仿宋" w:cs="仿宋"/>
          <w:sz w:val="32"/>
          <w:szCs w:val="32"/>
        </w:rPr>
        <w:t>，</w:t>
      </w:r>
      <w:r>
        <w:rPr>
          <w:rFonts w:hint="eastAsia" w:ascii="仿宋" w:hAnsi="仿宋" w:eastAsia="仿宋" w:cs="仿宋"/>
          <w:kern w:val="0"/>
          <w:sz w:val="32"/>
          <w:szCs w:val="32"/>
        </w:rPr>
        <w:t>向东</w:t>
      </w:r>
      <w:r>
        <w:rPr>
          <w:rFonts w:hint="eastAsia" w:ascii="仿宋" w:hAnsi="仿宋" w:eastAsia="仿宋" w:cs="仿宋"/>
          <w:kern w:val="0"/>
          <w:sz w:val="32"/>
          <w:szCs w:val="32"/>
          <w:highlight w:val="none"/>
          <w:lang w:eastAsia="zh-CN"/>
        </w:rPr>
        <w:t>连</w:t>
      </w:r>
      <w:r>
        <w:rPr>
          <w:rFonts w:hint="eastAsia" w:ascii="仿宋" w:hAnsi="仿宋" w:eastAsia="仿宋" w:cs="仿宋"/>
          <w:kern w:val="0"/>
          <w:sz w:val="32"/>
          <w:szCs w:val="32"/>
          <w:highlight w:val="none"/>
        </w:rPr>
        <w:t>接</w:t>
      </w:r>
      <w:r>
        <w:rPr>
          <w:rFonts w:hint="eastAsia" w:ascii="仿宋" w:hAnsi="仿宋" w:eastAsia="仿宋" w:cs="仿宋"/>
          <w:kern w:val="0"/>
          <w:sz w:val="32"/>
          <w:szCs w:val="32"/>
        </w:rPr>
        <w:t>夏家营经济开发区，向西联通洪相镇田园综合体，往南联通西营农贸粮养产业强镇，北越山川通畅三镇一乡。由信息平台形成互联网物联网提供强大动力带动全县的一、二、三产发展</w:t>
      </w:r>
      <w:r>
        <w:rPr>
          <w:rFonts w:hint="eastAsia" w:ascii="仿宋" w:hAnsi="仿宋" w:eastAsia="仿宋" w:cs="仿宋"/>
          <w:sz w:val="32"/>
          <w:szCs w:val="32"/>
        </w:rPr>
        <w:t>，</w:t>
      </w:r>
      <w:r>
        <w:rPr>
          <w:rFonts w:hint="eastAsia" w:ascii="仿宋" w:hAnsi="仿宋" w:eastAsia="仿宋" w:cs="仿宋"/>
          <w:kern w:val="0"/>
          <w:sz w:val="32"/>
          <w:szCs w:val="32"/>
        </w:rPr>
        <w:t>形成产业链、产业集群，规模效应等，力争“十四五”期间，交城的经济上一个新台阶。</w:t>
      </w:r>
    </w:p>
    <w:p w14:paraId="3B5F5269">
      <w:pPr>
        <w:pStyle w:val="3"/>
        <w:keepNext w:val="0"/>
        <w:keepLines w:val="0"/>
        <w:pageBreakBefore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黑体" w:hAnsi="黑体" w:eastAsia="黑体" w:cs="黑体"/>
          <w:b w:val="0"/>
          <w:bCs w:val="0"/>
          <w:sz w:val="32"/>
          <w:szCs w:val="32"/>
          <w:lang w:eastAsia="zh-CN"/>
        </w:rPr>
      </w:pPr>
      <w:bookmarkStart w:id="53" w:name="_Toc17083"/>
      <w:bookmarkStart w:id="54" w:name="_Toc21072"/>
      <w:r>
        <w:rPr>
          <w:rFonts w:hint="eastAsia" w:ascii="黑体" w:hAnsi="黑体" w:eastAsia="黑体" w:cs="黑体"/>
          <w:b w:val="0"/>
          <w:bCs w:val="0"/>
          <w:sz w:val="32"/>
          <w:szCs w:val="32"/>
          <w:lang w:eastAsia="zh-CN"/>
        </w:rPr>
        <w:t>二、壮大产业强镇</w:t>
      </w:r>
      <w:bookmarkEnd w:id="53"/>
      <w:bookmarkEnd w:id="54"/>
    </w:p>
    <w:p w14:paraId="60F7920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产业兴则乡村兴</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产业振兴是实施乡村振兴战略的重点任务，也是重要基础。新时代已经到来，发展壮大乡村产业、推动乡村振兴已刻不容缓！乡村产业如何做大做强，如何帮助农民稳就业促增收？农业产业强镇在这一过程中就尤为重要。农业产业化是我国农村改革发展的重要产物，是现代农业发展的方向。</w:t>
      </w:r>
    </w:p>
    <w:p w14:paraId="24FCECD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2018年，农业农村部、财政部启动实施农业产业强镇示范建设，支持发展壮大优势产业，培育乡村产业新业态新模式，推进农村产业融合、产城融合、城乡融合，2019年农业农村部、财政部继续开展农业产业强镇示范建设。</w:t>
      </w:r>
    </w:p>
    <w:p w14:paraId="7C1AE87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农业产业强镇建设是农业部、财政部贯彻落实国家乡村振兴战略的重大举措，其建设以乡镇为载体，以农村一二三产业融合发展为核心，以形成质量效益突出、宜业宜居镇域小型经济圈，示范带动乡村产业高质量发展为目标，整合各方力量，聚合各类资源，成为乡村振兴战略实施和区域协调发展战略中的重要支点。</w:t>
      </w:r>
    </w:p>
    <w:p w14:paraId="44538CD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农业产业强镇的落脚点在产业上，多指在特定区域中，特定的气候条件下的农业产业，可以是一个或多个农业产业的相互融合，这种产业在市场上具有较强的竞争力，更具有较强的发展前景和经济效益。不同的地域有着不同的产业，不同产业的纵深程度和复杂性也不同。农业产业的核心是在一定空间范围内的</w:t>
      </w:r>
      <w:r>
        <w:rPr>
          <w:rFonts w:hint="eastAsia" w:ascii="仿宋" w:hAnsi="仿宋" w:eastAsia="仿宋" w:cs="仿宋"/>
          <w:kern w:val="0"/>
          <w:sz w:val="32"/>
          <w:szCs w:val="32"/>
          <w:highlight w:val="none"/>
        </w:rPr>
        <w:t>产业</w:t>
      </w:r>
      <w:r>
        <w:rPr>
          <w:rFonts w:hint="eastAsia" w:ascii="仿宋" w:hAnsi="仿宋" w:eastAsia="仿宋" w:cs="仿宋"/>
          <w:kern w:val="0"/>
          <w:sz w:val="32"/>
          <w:szCs w:val="32"/>
          <w:highlight w:val="none"/>
          <w:lang w:eastAsia="zh-CN"/>
        </w:rPr>
        <w:t>得到</w:t>
      </w:r>
      <w:r>
        <w:rPr>
          <w:rFonts w:hint="eastAsia" w:ascii="仿宋" w:hAnsi="仿宋" w:eastAsia="仿宋" w:cs="仿宋"/>
          <w:kern w:val="0"/>
          <w:sz w:val="32"/>
          <w:szCs w:val="32"/>
        </w:rPr>
        <w:t>高度集中，这有利于降低生产成本、交换成本等，有利于提高规模经济效益和范围经济效益，提高产业和企业的市场竞争力。通过这种高集中度密集型的产业链条带动村镇的发展，通过这种方式推动农业产业强镇建设。</w:t>
      </w:r>
    </w:p>
    <w:p w14:paraId="1CE0F94A">
      <w:pPr>
        <w:pStyle w:val="3"/>
        <w:keepNext w:val="0"/>
        <w:keepLines w:val="0"/>
        <w:pageBreakBefore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黑体" w:hAnsi="黑体" w:eastAsia="黑体" w:cs="黑体"/>
          <w:b w:val="0"/>
          <w:bCs w:val="0"/>
          <w:sz w:val="32"/>
          <w:szCs w:val="32"/>
          <w:lang w:eastAsia="zh-CN"/>
        </w:rPr>
      </w:pPr>
      <w:bookmarkStart w:id="55" w:name="_Toc26320"/>
      <w:bookmarkStart w:id="56" w:name="_Toc17303"/>
      <w:r>
        <w:rPr>
          <w:rFonts w:hint="eastAsia" w:ascii="黑体" w:hAnsi="黑体" w:eastAsia="黑体" w:cs="黑体"/>
          <w:b w:val="0"/>
          <w:bCs w:val="0"/>
          <w:sz w:val="32"/>
          <w:szCs w:val="32"/>
          <w:lang w:eastAsia="zh-CN"/>
        </w:rPr>
        <w:t>三、申请农业产业强镇示范建设项目的条件</w:t>
      </w:r>
      <w:bookmarkEnd w:id="55"/>
      <w:bookmarkEnd w:id="56"/>
    </w:p>
    <w:p w14:paraId="58DC9BEA">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eastAsia="zh-CN"/>
        </w:rPr>
      </w:pPr>
      <w:bookmarkStart w:id="57" w:name="_Toc29429"/>
      <w:bookmarkStart w:id="58" w:name="_Toc32637"/>
      <w:r>
        <w:rPr>
          <w:rFonts w:hint="eastAsia" w:ascii="楷体" w:hAnsi="楷体" w:eastAsia="楷体" w:cs="楷体"/>
          <w:kern w:val="0"/>
          <w:sz w:val="32"/>
          <w:szCs w:val="32"/>
          <w:lang w:eastAsia="zh-CN"/>
        </w:rPr>
        <w:t>（一）政府重视支持有力</w:t>
      </w:r>
      <w:bookmarkEnd w:id="57"/>
      <w:bookmarkEnd w:id="58"/>
    </w:p>
    <w:p w14:paraId="1D1C202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县镇两级政府对农业产业强镇示范建设实施意愿强烈，组织领导机制健全，在土地、财政、</w:t>
      </w:r>
      <w:r>
        <w:rPr>
          <w:rFonts w:hint="eastAsia" w:ascii="仿宋" w:hAnsi="仿宋" w:eastAsia="仿宋" w:cs="仿宋"/>
          <w:kern w:val="0"/>
          <w:sz w:val="32"/>
          <w:szCs w:val="32"/>
        </w:rPr>
        <w:fldChar w:fldCharType="begin"/>
      </w:r>
      <w:r>
        <w:rPr>
          <w:rFonts w:hint="eastAsia" w:ascii="仿宋" w:hAnsi="仿宋" w:eastAsia="仿宋" w:cs="仿宋"/>
          <w:kern w:val="0"/>
          <w:sz w:val="32"/>
          <w:szCs w:val="32"/>
        </w:rPr>
        <w:instrText xml:space="preserve"> HYPERLINK "https://f.qianzhan.com/keyan/report/1612191103195420.html" </w:instrText>
      </w:r>
      <w:r>
        <w:rPr>
          <w:rFonts w:hint="eastAsia" w:ascii="仿宋" w:hAnsi="仿宋" w:eastAsia="仿宋" w:cs="仿宋"/>
          <w:kern w:val="0"/>
          <w:sz w:val="32"/>
          <w:szCs w:val="32"/>
        </w:rPr>
        <w:fldChar w:fldCharType="separate"/>
      </w:r>
      <w:r>
        <w:rPr>
          <w:rFonts w:hint="eastAsia" w:ascii="仿宋" w:hAnsi="仿宋" w:eastAsia="仿宋" w:cs="仿宋"/>
          <w:kern w:val="0"/>
          <w:sz w:val="32"/>
          <w:szCs w:val="32"/>
        </w:rPr>
        <w:t>金融</w:t>
      </w:r>
      <w:r>
        <w:rPr>
          <w:rFonts w:hint="eastAsia" w:ascii="仿宋" w:hAnsi="仿宋" w:eastAsia="仿宋" w:cs="仿宋"/>
          <w:kern w:val="0"/>
          <w:sz w:val="32"/>
          <w:szCs w:val="32"/>
        </w:rPr>
        <w:fldChar w:fldCharType="end"/>
      </w:r>
      <w:r>
        <w:rPr>
          <w:rFonts w:hint="eastAsia" w:ascii="仿宋" w:hAnsi="仿宋" w:eastAsia="仿宋" w:cs="仿宋"/>
          <w:kern w:val="0"/>
          <w:sz w:val="32"/>
          <w:szCs w:val="32"/>
        </w:rPr>
        <w:t>和人才等方面出台相应政策。</w:t>
      </w:r>
    </w:p>
    <w:p w14:paraId="3CFB7224">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eastAsia="zh-CN"/>
        </w:rPr>
      </w:pPr>
      <w:bookmarkStart w:id="59" w:name="_Toc21830"/>
      <w:bookmarkStart w:id="60" w:name="_Toc74"/>
      <w:r>
        <w:rPr>
          <w:rFonts w:hint="eastAsia" w:ascii="楷体" w:hAnsi="楷体" w:eastAsia="楷体" w:cs="楷体"/>
          <w:kern w:val="0"/>
          <w:sz w:val="32"/>
          <w:szCs w:val="32"/>
          <w:lang w:eastAsia="zh-CN"/>
        </w:rPr>
        <w:t>（二）主导产业基础牢固</w:t>
      </w:r>
      <w:bookmarkEnd w:id="59"/>
      <w:bookmarkEnd w:id="60"/>
    </w:p>
    <w:p w14:paraId="34386B4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主导产业优势明显，绿色发展成效突出，农村一二三产业结构合理，社会化服务体系保障有力。东、中、西部地区镇域农业主导产业总产值分别达到3亿元、2亿元、1亿元以上</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国家脱贫县及西藏自治区可放宽为0.3亿元以上</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w:t>
      </w:r>
    </w:p>
    <w:p w14:paraId="3777CD0D">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eastAsia="zh-CN"/>
        </w:rPr>
      </w:pPr>
      <w:bookmarkStart w:id="61" w:name="_Toc12035"/>
      <w:bookmarkStart w:id="62" w:name="_Toc20631"/>
      <w:r>
        <w:rPr>
          <w:rFonts w:hint="eastAsia" w:ascii="楷体" w:hAnsi="楷体" w:eastAsia="楷体" w:cs="楷体"/>
          <w:kern w:val="0"/>
          <w:sz w:val="32"/>
          <w:szCs w:val="32"/>
          <w:lang w:eastAsia="zh-CN"/>
        </w:rPr>
        <w:t>（三）产业融合示范带动</w:t>
      </w:r>
      <w:bookmarkEnd w:id="61"/>
      <w:bookmarkEnd w:id="62"/>
    </w:p>
    <w:p w14:paraId="2D6B26A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围绕主导产业推进农村一二三产业融合发展，产业链长、主体多元、业态多样，类型丰富。镇域内有地市级以上农业产业化龙头企业。东、中、西部农产品加工业产值与农业产值比分别达到2：1、1.8：1、1.6：1以上</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对国家脱贫县及西藏自治区不作要求</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w:t>
      </w:r>
    </w:p>
    <w:p w14:paraId="2BA134FD">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eastAsia="zh-CN"/>
        </w:rPr>
      </w:pPr>
      <w:bookmarkStart w:id="63" w:name="_Toc22274"/>
      <w:bookmarkStart w:id="64" w:name="_Toc8431"/>
      <w:r>
        <w:rPr>
          <w:rFonts w:hint="eastAsia" w:ascii="楷体" w:hAnsi="楷体" w:eastAsia="楷体" w:cs="楷体"/>
          <w:kern w:val="0"/>
          <w:sz w:val="32"/>
          <w:szCs w:val="32"/>
          <w:lang w:eastAsia="zh-CN"/>
        </w:rPr>
        <w:t>（四）规划布局科学合理</w:t>
      </w:r>
      <w:bookmarkEnd w:id="63"/>
      <w:bookmarkEnd w:id="64"/>
    </w:p>
    <w:p w14:paraId="567F852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区位优势明显，功能定位清晰，发展目标明确，有农业产业发展规划，原料基地、加工转化、仓储流通、服务配套等布局合理。水、电、路、网络等基础设施和公共服务设施基本完备。</w:t>
      </w:r>
    </w:p>
    <w:p w14:paraId="72022CBB">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eastAsia="zh-CN"/>
        </w:rPr>
      </w:pPr>
      <w:bookmarkStart w:id="65" w:name="_Toc2606"/>
      <w:bookmarkStart w:id="66" w:name="_Toc20350"/>
      <w:r>
        <w:rPr>
          <w:rFonts w:hint="eastAsia" w:ascii="楷体" w:hAnsi="楷体" w:eastAsia="楷体" w:cs="楷体"/>
          <w:kern w:val="0"/>
          <w:sz w:val="32"/>
          <w:szCs w:val="32"/>
          <w:lang w:eastAsia="zh-CN"/>
        </w:rPr>
        <w:t>（五）联农带农机制紧密</w:t>
      </w:r>
      <w:bookmarkEnd w:id="65"/>
      <w:bookmarkEnd w:id="66"/>
    </w:p>
    <w:p w14:paraId="1CF41A5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农业产业化龙头企业、农民合作社等新型经营主体与农户建立紧密型利益联结机制，农民能够分享全产业链增值收益。农村居民人均可支配收入高于所在县域平均水平10%以上。</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2020年国家公布的山西省产业强镇：阳曲县东黄水镇、大同市新荣区破鲁堡乡、神池县东湖乡、浮山县张庄乡、高平市原村乡、应县南河种镇、临猗县耽子镇</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w:t>
      </w:r>
    </w:p>
    <w:p w14:paraId="39F924A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根据交城县资源条件和特色产业，以镇（乡）为实施区域，聚焦农业主导产业，促进产业融合，提供政策扶持，构建集标准化原料基地、集约化加工园区、网络化服务体系于一体的农业产业强镇。打造一批产业高地，壮大一批龙头企业，扩大一批就业岗位，引领乡村产业高质量发展，实现乡村主业强、百业兴、宜业宜居。</w:t>
      </w:r>
    </w:p>
    <w:p w14:paraId="4B2DD5D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交城县西营镇，是一个历史文化久远、物产丰富、人口密集的中原古镇</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地方志《西营村志》细数了西营的千年盛衰，并为人传诵</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她位于山西省交城县东南部，背倚吕梁山麓，属汾河谷地边缘地带，全部为平川，其东联夏家营西接洪相镇，南临文水县北接天宁镇，全境地域面积为27.3平方公里，耕地全为水浇地2.66万亩，总人口29670人，粮食总产量1041.2万公斤，蔬菜总产量245.7万公斤，该地农业以小麦、玉米、粟米等传统作物为主，近年来也发展了以大葱、白菜、茄子等为主要经济作物的新农局面，另有大面积的果树栽培园地，为当地的第一产业发展提供了原动力。乡镇企业也较为发达，主要以造纸、印染、纸袋类加工、炼铁、炼焦等工业轻工业并重。</w:t>
      </w:r>
    </w:p>
    <w:p w14:paraId="1FF06B9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养殖业远近闻名</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规模和效益都是全县最大。根据2020年底统计数据，西营镇猪养殖1.99万头、牛0.5059万头、羊0.9926万头、蛋鸡30.59万只、肉鸡10.71万只。养殖年产值估3.3亿。</w:t>
      </w:r>
    </w:p>
    <w:p w14:paraId="735A862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2020年6月，山西粮油仓储物流园区项目在交城</w:t>
      </w:r>
      <w:r>
        <w:rPr>
          <w:rFonts w:hint="eastAsia" w:ascii="仿宋" w:hAnsi="仿宋" w:eastAsia="仿宋" w:cs="仿宋"/>
          <w:color w:val="auto"/>
          <w:kern w:val="0"/>
          <w:sz w:val="32"/>
          <w:szCs w:val="32"/>
        </w:rPr>
        <w:t>县西营镇大营村举行奠基仪式。山西粮油集团粮油仓储物流产业园区项目，总占地约1000亩，拟投资9.99亿元，分两期建设。一期为仓储园区，由仓储区、仓储配套服务区、检验检测区组成。二期项目为物流及深加工园区，包括加工区与商贸物流区。项目建成后将成为华北地区最大的以粮食物流为核心，集仓储、加工、交易、物流配送、综合商务、文化旅游等功能于一体的大</w:t>
      </w:r>
      <w:r>
        <w:rPr>
          <w:rFonts w:hint="eastAsia" w:ascii="仿宋" w:hAnsi="仿宋" w:eastAsia="仿宋" w:cs="仿宋"/>
          <w:kern w:val="0"/>
          <w:sz w:val="32"/>
          <w:szCs w:val="32"/>
        </w:rPr>
        <w:t>型现代化示范性粮食产业集聚中心。通过整合区</w:t>
      </w:r>
      <w:r>
        <w:rPr>
          <w:rFonts w:hint="eastAsia" w:ascii="仿宋" w:hAnsi="仿宋" w:eastAsia="仿宋" w:cs="仿宋"/>
          <w:kern w:val="0"/>
          <w:sz w:val="32"/>
          <w:szCs w:val="32"/>
          <w:lang w:eastAsia="zh-CN"/>
        </w:rPr>
        <w:t>域</w:t>
      </w:r>
      <w:r>
        <w:rPr>
          <w:rFonts w:hint="eastAsia" w:ascii="仿宋" w:hAnsi="仿宋" w:eastAsia="仿宋" w:cs="仿宋"/>
          <w:kern w:val="0"/>
          <w:sz w:val="32"/>
          <w:szCs w:val="32"/>
        </w:rPr>
        <w:t>资源，优势互补、园区将成为国际化大型现代粮食物流中心和我国西粮东送、北粮南运的枢纽，对保障粮食安全、促进粮食有效流通、提高粮食市场调控能力、培育壮大粮食物流产业、助推经济社会全面协调可持续发展具有十分重要的意义。</w:t>
      </w:r>
    </w:p>
    <w:p w14:paraId="1E8A036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客观上交城县西营镇具备了申报建设以粮食加工、仓储、交易、物流配送、综合商务、规模养殖为主导产业的农业产业强镇条件。</w:t>
      </w:r>
    </w:p>
    <w:p w14:paraId="42C1655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农业产业强镇建设</w:t>
      </w:r>
      <w:r>
        <w:rPr>
          <w:rFonts w:hint="eastAsia" w:ascii="仿宋" w:hAnsi="仿宋" w:eastAsia="仿宋" w:cs="仿宋"/>
          <w:kern w:val="0"/>
          <w:sz w:val="32"/>
          <w:szCs w:val="32"/>
          <w:lang w:eastAsia="zh-CN"/>
        </w:rPr>
        <w:t>方法：（</w:t>
      </w:r>
      <w:r>
        <w:rPr>
          <w:rFonts w:hint="eastAsia" w:ascii="仿宋" w:hAnsi="仿宋" w:eastAsia="仿宋" w:cs="仿宋"/>
          <w:kern w:val="0"/>
          <w:sz w:val="32"/>
          <w:szCs w:val="32"/>
        </w:rPr>
        <w:t>1</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培育区域优势主导产业。瞄准优势特色，聚焦主导产业，编制产业发展规划，强化用地保障、财政扶持、金融服务、人才培育、科技支撑，构建紧密关联、高度依存的全产业链，推动形成一批特色鲜明、优势明显的镇域主导产业。</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2</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打造产城融合先行区。引导资金、技术、人才、信息等要素向镇（乡）聚集，改造提升农产品加工产业园和物流配送设施，为产业发展提供低成本、全要素、便利化的公共服务。</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3</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壮大新型经营主体。引导龙头企业、大型采购商、电子商务平台向镇（乡）集中，并与农民合作社、家庭农场和小农户通过订单生产、股份合作、财政奖补资金折股量化等合作方式，建立紧密利益联结机制。</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4</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培育乡村产业高地。主导产业前延后伸、横向配套，一批新产业新业态萌发涌现。</w:t>
      </w:r>
    </w:p>
    <w:p w14:paraId="416108A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建设宜居宜业的强镇。践行绿水青山就是金山银山理念，优化产业布局，禁止落后产能进入乡村，发展资源节约型、环境友好型乡村产业。</w:t>
      </w:r>
    </w:p>
    <w:p w14:paraId="5D86C9F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统筹资源，引导技术、人才、资金等向农业生产强镇聚集投入，改造提升农产品加工产业园和物流配送设施，为产业提供低成本、全要素、便利化的公共服务，带动产业发展；鼓励农业企业与农民合作社、农户联合建设原料基地、贮藏和加工车间等，增强内生动力；落实农业产业强镇优惠扶持政策，营造公平市场环境，优化各类服务，为市场主体减轻负担，拓展有效投资空间；开展产业强镇的宣传工作，宣传农业产业强镇建设意义、目标和内容，提高公众认知度，调动群众积极性，营造良好建设产业强镇氛围；建立完善农民利益联结机制，积极探索资源变资产、资金变股金、农民变股东等易操作、可持续的方式，促进农民增收致富、成果增值。</w:t>
      </w:r>
    </w:p>
    <w:p w14:paraId="4DC18B3F">
      <w:pPr>
        <w:pStyle w:val="3"/>
        <w:keepNext w:val="0"/>
        <w:keepLines w:val="0"/>
        <w:pageBreakBefore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黑体" w:hAnsi="黑体" w:eastAsia="黑体" w:cs="黑体"/>
          <w:b w:val="0"/>
          <w:bCs w:val="0"/>
          <w:sz w:val="32"/>
          <w:szCs w:val="32"/>
          <w:lang w:eastAsia="zh-CN"/>
        </w:rPr>
      </w:pPr>
      <w:bookmarkStart w:id="67" w:name="_Toc22239"/>
      <w:bookmarkStart w:id="68" w:name="_Toc7194"/>
      <w:bookmarkStart w:id="69" w:name="_Toc11713"/>
      <w:r>
        <w:rPr>
          <w:rFonts w:hint="eastAsia" w:ascii="黑体" w:hAnsi="黑体" w:eastAsia="黑体" w:cs="黑体"/>
          <w:b w:val="0"/>
          <w:bCs w:val="0"/>
          <w:sz w:val="32"/>
          <w:szCs w:val="32"/>
          <w:lang w:eastAsia="zh-CN"/>
        </w:rPr>
        <w:t>四、引导规模生产</w:t>
      </w:r>
      <w:bookmarkEnd w:id="67"/>
      <w:bookmarkEnd w:id="68"/>
      <w:bookmarkEnd w:id="69"/>
    </w:p>
    <w:p w14:paraId="45299D2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当前我国农村正发生深刻变化，农业经营方式面临诸多新挑战，经营规模小</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经营规模太小，致使每个农业生产者获得的收入远不能达到从事非农生产活动所获得的收入</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方式粗放、劳动力老龄化、组织化程度低、服务体系不健全是突出表现。构建集约化、专业化、组织化、社会化相结合的新型农业经营体系，大力培育专业大户、家庭农场、专业合作社等新型农业经营主体，发展多种形式的农业规模经营和社会化服务，有利于有效化解这些新问题和新挑战，保障我国农业健康发展。</w:t>
      </w:r>
    </w:p>
    <w:p w14:paraId="48F3D3C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lang w:eastAsia="zh-CN"/>
        </w:rPr>
        <w:t>合作社在传</w:t>
      </w:r>
      <w:r>
        <w:rPr>
          <w:rFonts w:hint="eastAsia" w:ascii="仿宋" w:hAnsi="仿宋" w:eastAsia="仿宋" w:cs="仿宋"/>
          <w:kern w:val="0"/>
          <w:sz w:val="32"/>
          <w:szCs w:val="32"/>
        </w:rPr>
        <w:t>递市场信息、普及生产技术、提供社会服务、组织引</w:t>
      </w:r>
      <w:r>
        <w:rPr>
          <w:rFonts w:hint="eastAsia" w:ascii="仿宋" w:hAnsi="仿宋" w:eastAsia="仿宋" w:cs="仿宋"/>
          <w:kern w:val="0"/>
          <w:sz w:val="32"/>
          <w:szCs w:val="32"/>
          <w:lang w:eastAsia="zh-CN"/>
        </w:rPr>
        <w:t>导</w:t>
      </w:r>
      <w:r>
        <w:rPr>
          <w:rFonts w:hint="eastAsia" w:ascii="仿宋" w:hAnsi="仿宋" w:eastAsia="仿宋" w:cs="仿宋"/>
          <w:kern w:val="0"/>
          <w:sz w:val="32"/>
          <w:szCs w:val="32"/>
        </w:rPr>
        <w:t>农民按照市场需求进行生产和销售等方面发挥着重要作用，是组织和服务农民的重要组织形式，发达国家农民普遍参加合作社。</w:t>
      </w:r>
    </w:p>
    <w:p w14:paraId="5DB6F74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以家庭承包经营为基础、</w:t>
      </w:r>
      <w:r>
        <w:rPr>
          <w:rFonts w:hint="eastAsia" w:ascii="仿宋" w:hAnsi="仿宋" w:eastAsia="仿宋" w:cs="仿宋"/>
          <w:kern w:val="0"/>
          <w:sz w:val="32"/>
          <w:szCs w:val="32"/>
          <w:lang w:eastAsia="zh-CN"/>
        </w:rPr>
        <w:t>统</w:t>
      </w:r>
      <w:r>
        <w:rPr>
          <w:rFonts w:hint="eastAsia" w:ascii="仿宋" w:hAnsi="仿宋" w:eastAsia="仿宋" w:cs="仿宋"/>
          <w:kern w:val="0"/>
          <w:sz w:val="32"/>
          <w:szCs w:val="32"/>
        </w:rPr>
        <w:t>分结合的双层经营体制，是我国农村改革取得的重大历史性成果，是广大农民在党的领导下的伟大创造，适合国情，适应社会主义市场经济体制，符合农业生产特点，能极大调动农民积极性和解放发展农村生产力，为改革开放以来我国农业农村历史性变化提供了坚实制度基础，是中国特色社会主义制度的重要组成部分，必须毫不动摇长期坚持。这种基本经营制度，是在农村改革的伟大实践中形成的，并在农村改革的深化中不断丰富、完善、发展。</w:t>
      </w:r>
    </w:p>
    <w:p w14:paraId="6E010BD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家庭经营向采用先进科技和生产手段方向转变，增加技术、资本等生产要素投入，着力提高集约化、专业化水平；在“统”的层次上，统一经营向发展农户联合与合作，形成多元化、多层次、多形式经营服务体系方向转变，发展集体经济，增强集体组织服务功能，培育农民新型合作组织，发展各种农业社会化服务组织，鼓励龙头企业与农民建立紧密型利益联结机制，着力提高组织化、社会化程度。</w:t>
      </w:r>
    </w:p>
    <w:p w14:paraId="4C27164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rPr>
        <w:t>根据我县的调查统计，我县从事农作物种植业的农户平均土地经营规模不足10亩，90%左右的农户养肉牛数量在2头以下、养猪数量在10头以下</w:t>
      </w:r>
      <w:r>
        <w:rPr>
          <w:rFonts w:hint="eastAsia" w:ascii="仿宋" w:hAnsi="仿宋" w:eastAsia="仿宋" w:cs="仿宋"/>
          <w:kern w:val="0"/>
          <w:sz w:val="32"/>
          <w:szCs w:val="32"/>
          <w:lang w:eastAsia="zh-CN"/>
        </w:rPr>
        <w:t>。</w:t>
      </w:r>
    </w:p>
    <w:p w14:paraId="7DDBFDF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目前，农村80％以上青壮年劳力从事农外就业、创业，留在农村种田的大多是50岁以上的中老年人。他们文化层次不高、生产方式落后，这些都严重阻碍现代高效农业的迅速发展。因此，推动农村土地向大户、合作经济组织和龙头企业流转集中，实行规模化生产、产业化经营势在必行。《决定》中指出“加强土地承包经营权流转管理和服务，建立健全土地承包经营权流转市场，发展多种形式的适度规模经营。有条件的地方可以发展专业大户、家庭农场、农民专业合作社等规模经营主体”。因此，我们必须进一步增强农村土地规模经营的紧迫感，提高土地流转组织化程度，推进高效农业规模化经营。在经营项目上以扶持高效农业和特色农业为先，在经营模式上以推行集中租赁和股份合作为主，同时提倡百花齐放，鼓励多式并举。</w:t>
      </w:r>
    </w:p>
    <w:p w14:paraId="6982274A">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eastAsia="zh-CN"/>
        </w:rPr>
      </w:pPr>
      <w:bookmarkStart w:id="70" w:name="_Toc15108"/>
      <w:bookmarkStart w:id="71" w:name="_Toc7504"/>
      <w:r>
        <w:rPr>
          <w:rFonts w:hint="eastAsia" w:ascii="楷体" w:hAnsi="楷体" w:eastAsia="楷体" w:cs="楷体"/>
          <w:kern w:val="0"/>
          <w:sz w:val="32"/>
          <w:szCs w:val="32"/>
          <w:lang w:val="en-US" w:eastAsia="zh-CN"/>
        </w:rPr>
        <w:t>（一）</w:t>
      </w:r>
      <w:r>
        <w:rPr>
          <w:rFonts w:hint="eastAsia" w:ascii="楷体" w:hAnsi="楷体" w:eastAsia="楷体" w:cs="楷体"/>
          <w:kern w:val="0"/>
          <w:sz w:val="32"/>
          <w:szCs w:val="32"/>
          <w:lang w:eastAsia="zh-CN"/>
        </w:rPr>
        <w:t>提高认识，转变观念</w:t>
      </w:r>
      <w:bookmarkEnd w:id="70"/>
      <w:bookmarkEnd w:id="71"/>
    </w:p>
    <w:p w14:paraId="2A20CF2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rPr>
        <w:t>必须提高群众的认识，转变农民的观念，要从源头上化解土地流转的制约因素。首先要统一农户思想。农户的主动参与是实现土地规模流转的重要基础。在土地流转工作中，要通过多种渠道，广泛宣传《农村土地承包法》《农村土地经营权流转管理办法》《全国土地利用总体规划纲要（2006</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2020年）》《中共中央关于推进农村改革发展若干重大问题的决定》等党在农村的现行各项法律政策，主动深入农户，做细思想工作，引导农民转变观念。充分发挥农村两委的作用，通过村民代表会议</w:t>
      </w:r>
      <w:r>
        <w:rPr>
          <w:rFonts w:hint="eastAsia" w:ascii="仿宋" w:hAnsi="仿宋" w:eastAsia="仿宋" w:cs="仿宋"/>
          <w:kern w:val="0"/>
          <w:sz w:val="32"/>
          <w:szCs w:val="32"/>
          <w:highlight w:val="none"/>
        </w:rPr>
        <w:t>答疑解惑</w:t>
      </w:r>
      <w:r>
        <w:rPr>
          <w:rFonts w:hint="eastAsia" w:ascii="仿宋" w:hAnsi="仿宋" w:eastAsia="仿宋" w:cs="仿宋"/>
          <w:kern w:val="0"/>
          <w:sz w:val="32"/>
          <w:szCs w:val="32"/>
        </w:rPr>
        <w:t>、落实党员帮带责任等方法，沟通农户思想，解答农户疑虑，最终取得农户对土地流转工作的理解、支持和参与。其次推介流转典型，通过树立典型来带动全</w:t>
      </w:r>
      <w:r>
        <w:rPr>
          <w:rFonts w:hint="eastAsia" w:ascii="仿宋" w:hAnsi="仿宋" w:eastAsia="仿宋" w:cs="仿宋"/>
          <w:kern w:val="0"/>
          <w:sz w:val="32"/>
          <w:szCs w:val="32"/>
          <w:lang w:eastAsia="zh-CN"/>
        </w:rPr>
        <w:t>县</w:t>
      </w:r>
      <w:r>
        <w:rPr>
          <w:rFonts w:hint="eastAsia" w:ascii="仿宋" w:hAnsi="仿宋" w:eastAsia="仿宋" w:cs="仿宋"/>
          <w:kern w:val="0"/>
          <w:sz w:val="32"/>
          <w:szCs w:val="32"/>
        </w:rPr>
        <w:t>范围内土地流转工作的开展。各地要大力宣传这些典型，让农民群众从身边的人、身边的事，感受到农村土地规模化经营带来的实实在在好处，让农村土地规模经营的理念深入人心。再次实施流转试点。在土地流转刚起步的时候，采取试点的办法积累经验、加以推广。各地要选择有条件的农村进行土地规模经营试点，组织有经济实力、有愿望发展土地规模经营的基层干部、种养大户、企业主、合作经济组织牵头建立一批规模高效农业示范园区，及时总结经验，推动农</w:t>
      </w:r>
      <w:r>
        <w:rPr>
          <w:rFonts w:hint="eastAsia" w:ascii="仿宋" w:hAnsi="仿宋" w:eastAsia="仿宋" w:cs="仿宋"/>
          <w:kern w:val="0"/>
          <w:sz w:val="32"/>
          <w:szCs w:val="32"/>
          <w:lang w:val="en-US" w:eastAsia="zh-CN"/>
        </w:rPr>
        <w:t>村土地规模化经营迅速扩张。</w:t>
      </w:r>
    </w:p>
    <w:p w14:paraId="7DD72DBD">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val="en-US" w:eastAsia="zh-CN"/>
        </w:rPr>
      </w:pPr>
      <w:bookmarkStart w:id="72" w:name="_Toc21742"/>
      <w:r>
        <w:rPr>
          <w:rFonts w:hint="eastAsia" w:ascii="楷体" w:hAnsi="楷体" w:eastAsia="楷体" w:cs="楷体"/>
          <w:kern w:val="0"/>
          <w:sz w:val="32"/>
          <w:szCs w:val="32"/>
          <w:lang w:val="en-US" w:eastAsia="zh-CN"/>
        </w:rPr>
        <w:t>（二）因地制宜，确定经营模式</w:t>
      </w:r>
      <w:bookmarkEnd w:id="72"/>
    </w:p>
    <w:p w14:paraId="5200BD1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引导和鼓励农业龙头企业、农民专业合作社、专业农户参与规模化经营；鼓励有条件有基础的村集体</w:t>
      </w:r>
      <w:r>
        <w:rPr>
          <w:rFonts w:hint="eastAsia" w:ascii="仿宋" w:hAnsi="仿宋" w:eastAsia="仿宋" w:cs="仿宋"/>
          <w:kern w:val="0"/>
          <w:sz w:val="32"/>
          <w:szCs w:val="32"/>
        </w:rPr>
        <w:t>经济组织组建服务队伍开展规模化经营；扶持农户参与连片种植并达到面积标准的规模</w:t>
      </w:r>
      <w:r>
        <w:rPr>
          <w:rFonts w:hint="eastAsia" w:ascii="仿宋" w:hAnsi="仿宋" w:eastAsia="仿宋" w:cs="仿宋"/>
          <w:kern w:val="0"/>
          <w:sz w:val="32"/>
          <w:szCs w:val="32"/>
          <w:lang w:val="en-US" w:eastAsia="zh-CN"/>
        </w:rPr>
        <w:t>化经营。</w:t>
      </w:r>
    </w:p>
    <w:p w14:paraId="249C27E4">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val="en-US" w:eastAsia="zh-CN"/>
        </w:rPr>
      </w:pPr>
      <w:bookmarkStart w:id="73" w:name="_Toc7104"/>
      <w:bookmarkStart w:id="74" w:name="_Toc23937"/>
      <w:r>
        <w:rPr>
          <w:rFonts w:hint="eastAsia" w:ascii="楷体" w:hAnsi="楷体" w:eastAsia="楷体" w:cs="楷体"/>
          <w:kern w:val="0"/>
          <w:sz w:val="32"/>
          <w:szCs w:val="32"/>
          <w:lang w:val="en-US" w:eastAsia="zh-CN"/>
        </w:rPr>
        <w:t>（三）健全网络，加强服务</w:t>
      </w:r>
      <w:bookmarkEnd w:id="73"/>
    </w:p>
    <w:bookmarkEnd w:id="74"/>
    <w:p w14:paraId="729A258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有关职能部门要加强对农业规模化</w:t>
      </w:r>
      <w:r>
        <w:rPr>
          <w:rFonts w:hint="eastAsia" w:ascii="仿宋" w:hAnsi="仿宋" w:eastAsia="仿宋" w:cs="仿宋"/>
          <w:kern w:val="0"/>
          <w:sz w:val="32"/>
          <w:szCs w:val="32"/>
        </w:rPr>
        <w:t>经营和农村土地承包经营权流转的指导和管理。集体资产管理部门要加强对土地流转工作的指导和监管；农业农村局要加强对规模化生产经营的规划和管理，努力提高规模经营效益；财政要加强对规模化经营补贴资金的使用过程和使用情况的监督。村两委要发挥组织职能，立足服务，积极组织农户与土地承包方就土地流转价格、流转条件、合同期限等进行协商，维护双方利益；对适宜建立高效农业园区、大多数农民愿意或要求流转的成片土地，进行必要的前期开发、治理，结合农村</w:t>
      </w:r>
      <w:r>
        <w:rPr>
          <w:rFonts w:hint="eastAsia" w:ascii="仿宋" w:hAnsi="仿宋" w:eastAsia="仿宋" w:cs="仿宋"/>
          <w:kern w:val="0"/>
          <w:sz w:val="32"/>
          <w:szCs w:val="32"/>
          <w:highlight w:val="none"/>
        </w:rPr>
        <w:t>实事</w:t>
      </w:r>
      <w:r>
        <w:rPr>
          <w:rFonts w:hint="eastAsia" w:ascii="仿宋" w:hAnsi="仿宋" w:eastAsia="仿宋" w:cs="仿宋"/>
          <w:kern w:val="0"/>
          <w:sz w:val="32"/>
          <w:szCs w:val="32"/>
        </w:rPr>
        <w:t>工程、土地整理、水利工程等项目建设，搞好交通、水利、供电等基础设施，为规模化经营创造条件。民间组织要充分发挥中介职能，为农村土地规模化经营制定行业规范</w:t>
      </w:r>
      <w:r>
        <w:rPr>
          <w:rFonts w:hint="eastAsia" w:ascii="仿宋" w:hAnsi="仿宋" w:eastAsia="仿宋" w:cs="仿宋"/>
          <w:kern w:val="0"/>
          <w:sz w:val="32"/>
          <w:szCs w:val="32"/>
          <w:lang w:val="en-US" w:eastAsia="zh-CN"/>
        </w:rPr>
        <w:t>标准，提升高效农业生产的组织化程度。</w:t>
      </w:r>
    </w:p>
    <w:p w14:paraId="5E760137">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val="en-US" w:eastAsia="zh-CN"/>
        </w:rPr>
      </w:pPr>
      <w:bookmarkStart w:id="75" w:name="_Toc24565"/>
      <w:r>
        <w:rPr>
          <w:rFonts w:hint="eastAsia" w:ascii="楷体" w:hAnsi="楷体" w:eastAsia="楷体" w:cs="楷体"/>
          <w:kern w:val="0"/>
          <w:sz w:val="32"/>
          <w:szCs w:val="32"/>
          <w:lang w:val="en-US" w:eastAsia="zh-CN"/>
        </w:rPr>
        <w:t>（四）完善扶持政策，强化动力</w:t>
      </w:r>
      <w:bookmarkEnd w:id="75"/>
    </w:p>
    <w:p w14:paraId="5EF38C4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按照分类指导、差别政策的原则，</w:t>
      </w:r>
      <w:r>
        <w:rPr>
          <w:rFonts w:hint="eastAsia" w:ascii="仿宋" w:hAnsi="仿宋" w:eastAsia="仿宋" w:cs="仿宋"/>
          <w:kern w:val="0"/>
          <w:sz w:val="32"/>
          <w:szCs w:val="32"/>
        </w:rPr>
        <w:t>根据不同情况，政府对农业规模化经营单位给予一定的政策扶持；要根据实际情况进行配套扶持，对规模化经营的农业设施和农业机械、农业综合服务等方面给予扶持。对规模化经营的单位，可以优先享受各级政府和农业技术部门提供的科技入户指导、补贴培训、农机作业、绿肥种植、有机肥、新农药推广使用、农业新品种推广等服务。</w:t>
      </w:r>
    </w:p>
    <w:p w14:paraId="0DA8E9A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总之要引导规模生产除了大力培育专业大户、家庭农场、专业合作社等新型农业经营主体外，还要加强园区建设等多种形式的农业规模经营和社会化服务。</w:t>
      </w:r>
    </w:p>
    <w:p w14:paraId="01AF0B4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创新管理模式，提高管理水平。通过科学管理，切实增强经营主体的造血功能和发展动力，打造一批农业高新技术的试验基地、示范基地和生产基地。</w:t>
      </w:r>
    </w:p>
    <w:p w14:paraId="3DCF029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保障生态体系。牢固树立绿水青山就是金山银山的理念，优化田园景观资源配置，积极发展循环农业，充分利用农业生态环保生产技术，实施农业节水工程，加强农业环境综合整治，促进农业可持续发展。</w:t>
      </w:r>
    </w:p>
    <w:p w14:paraId="1A4853F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强化技术集成应用。两大设施配套：基地农业防虫防雹设施和水利设施配套。四大管理完善：合理浇水、增施有机肥、无害化和适时采收。六大技术集成：智能机械、远程监控、精做种植、生物防治和物联网信息技术集成。</w:t>
      </w:r>
    </w:p>
    <w:p w14:paraId="299DFE9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补全公共服务体系。完善生产性服务体系，通过发展适应市场需求的创业和公共服务平台，聚集市场、资本、信息、人才等现代市场要素。完善公共服务设施和功能，为居民提供便捷高效服务。</w:t>
      </w:r>
    </w:p>
    <w:p w14:paraId="75F0060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当前宜在洪相镇和西营镇进行规模生产试点，取得经验后再行大面积推广。</w:t>
      </w:r>
    </w:p>
    <w:p w14:paraId="50EA26FE">
      <w:pPr>
        <w:pStyle w:val="2"/>
        <w:jc w:val="left"/>
        <w:rPr>
          <w:rFonts w:hint="eastAsia"/>
        </w:rPr>
      </w:pPr>
    </w:p>
    <w:p w14:paraId="6D2DE993">
      <w:pPr>
        <w:pStyle w:val="9"/>
        <w:keepNext w:val="0"/>
        <w:keepLines w:val="0"/>
        <w:pageBreakBefore w:val="0"/>
        <w:widowControl w:val="0"/>
        <w:kinsoku/>
        <w:wordWrap/>
        <w:overflowPunct/>
        <w:topLinePunct w:val="0"/>
        <w:autoSpaceDE/>
        <w:autoSpaceDN/>
        <w:bidi w:val="0"/>
        <w:adjustRightInd/>
        <w:snapToGrid/>
        <w:spacing w:before="0" w:after="0" w:line="600" w:lineRule="exact"/>
        <w:textAlignment w:val="auto"/>
        <w:outlineLvl w:val="1"/>
        <w:rPr>
          <w:rFonts w:hint="eastAsia" w:ascii="方正小标宋简体" w:hAnsi="方正小标宋简体" w:eastAsia="方正小标宋简体" w:cs="方正小标宋简体"/>
          <w:b w:val="0"/>
          <w:bCs w:val="0"/>
          <w:lang w:val="en-US" w:eastAsia="zh-CN"/>
        </w:rPr>
      </w:pPr>
      <w:bookmarkStart w:id="76" w:name="_Toc4071"/>
      <w:bookmarkStart w:id="77" w:name="_Toc1090"/>
      <w:bookmarkStart w:id="78" w:name="_Toc25673"/>
      <w:r>
        <w:rPr>
          <w:rFonts w:hint="eastAsia" w:ascii="方正小标宋简体" w:hAnsi="方正小标宋简体" w:eastAsia="方正小标宋简体" w:cs="方正小标宋简体"/>
          <w:b w:val="0"/>
          <w:bCs w:val="0"/>
          <w:lang w:val="en-US" w:eastAsia="zh-CN"/>
        </w:rPr>
        <w:t>第三节  引进新生产技术和生产模式，构建新型经营体系</w:t>
      </w:r>
      <w:bookmarkEnd w:id="76"/>
      <w:bookmarkEnd w:id="77"/>
      <w:bookmarkEnd w:id="78"/>
    </w:p>
    <w:p w14:paraId="324E5746">
      <w:pPr>
        <w:pStyle w:val="2"/>
        <w:jc w:val="left"/>
        <w:rPr>
          <w:rFonts w:hint="eastAsia"/>
        </w:rPr>
      </w:pPr>
      <w:bookmarkStart w:id="79" w:name="_Toc272"/>
      <w:bookmarkStart w:id="80" w:name="_Toc27828"/>
      <w:bookmarkStart w:id="81" w:name="_Toc21414"/>
    </w:p>
    <w:p w14:paraId="249BA2C2">
      <w:pPr>
        <w:pStyle w:val="4"/>
        <w:keepNext w:val="0"/>
        <w:keepLines w:val="0"/>
        <w:pageBreakBefore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一、引进新生产技术和生产模式</w:t>
      </w:r>
      <w:bookmarkEnd w:id="79"/>
      <w:bookmarkEnd w:id="80"/>
      <w:bookmarkEnd w:id="81"/>
    </w:p>
    <w:p w14:paraId="0378A626">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eastAsia="zh-CN"/>
        </w:rPr>
      </w:pPr>
      <w:bookmarkStart w:id="82" w:name="_Toc753"/>
      <w:bookmarkStart w:id="83" w:name="_Toc21177"/>
      <w:r>
        <w:rPr>
          <w:rFonts w:hint="eastAsia" w:ascii="楷体" w:hAnsi="楷体" w:eastAsia="楷体" w:cs="楷体"/>
          <w:kern w:val="0"/>
          <w:sz w:val="32"/>
          <w:szCs w:val="32"/>
          <w:lang w:eastAsia="zh-CN"/>
        </w:rPr>
        <w:t>（一）现代农业高效发展，离不开先进的农业生产技术</w:t>
      </w:r>
      <w:bookmarkEnd w:id="82"/>
      <w:bookmarkEnd w:id="83"/>
    </w:p>
    <w:p w14:paraId="6033296A">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将农业生产技术快速传递到农民手中，实现科研成果向农业生产技术转移，是促进农业生产方式转型，提高农业生产效益的关键。新技术、新方法的推广应用可以提高农业生产能力，转变传统生产模式，促进农业现代化发展，加速农业产业结构调整，对保证农业生产有很大帮助。</w:t>
      </w:r>
    </w:p>
    <w:p w14:paraId="6C1AE9CE">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近几年，不合理的农业生产方式所造成的食品安全问题不断涌现，已经成为威胁广大消费者健康的主要因素。目前产出的农产品品质普遍较低，在国际市场竞争能力差，影响出口</w:t>
      </w:r>
      <w:r>
        <w:rPr>
          <w:rFonts w:hint="eastAsia" w:ascii="仿宋" w:hAnsi="仿宋" w:eastAsia="仿宋" w:cs="仿宋"/>
          <w:kern w:val="0"/>
          <w:sz w:val="32"/>
          <w:szCs w:val="32"/>
          <w:lang w:eastAsia="zh-CN"/>
        </w:rPr>
        <w:t>贸易</w:t>
      </w:r>
      <w:r>
        <w:rPr>
          <w:rFonts w:hint="eastAsia" w:ascii="仿宋" w:hAnsi="仿宋" w:eastAsia="仿宋" w:cs="仿宋"/>
          <w:kern w:val="0"/>
          <w:sz w:val="32"/>
          <w:szCs w:val="32"/>
        </w:rPr>
        <w:t>，通过加强新型农业生产技术的推广应用能够确保农业向着绿色、安全、生态、健康、规模化、集约化方向转变。整个农作物种植过程中由于应用了一系列先进的农业生产技术和农业机械设备，能够严格控制生产的各个环节，并对生产全过程进行有效监督，保证农业生产更加符合生产安全标准，生产出的农产品具有绿色、安全、有机特点，在市场上供不应求。</w:t>
      </w:r>
    </w:p>
    <w:p w14:paraId="4FE8528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土地是很多基层地区农民的唯一经济来源，是他们主要的生产资料，传统农业模式主要采用人工操作，生产效率低，产品品质差，产量有限，市场价格低，不利于提高群众的经济效益，通过加强先进农业生产技术的推广应用，将群众从繁重劳作中解脱出来，综合应用先进农业生产技术和农业机械设备，提高生产效率，使农产品产量更高，品质更佳。随着农业现代化发展，农业过程可结合市场需求培育特色化的农产品，真正实现农民增产增收。</w:t>
      </w:r>
    </w:p>
    <w:p w14:paraId="16E4CD22">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eastAsia="zh-CN"/>
        </w:rPr>
      </w:pPr>
      <w:bookmarkStart w:id="84" w:name="_Toc26010"/>
      <w:bookmarkStart w:id="85" w:name="_Toc29636"/>
      <w:r>
        <w:rPr>
          <w:rFonts w:hint="eastAsia" w:ascii="楷体" w:hAnsi="楷体" w:eastAsia="楷体" w:cs="楷体"/>
          <w:kern w:val="0"/>
          <w:sz w:val="32"/>
          <w:szCs w:val="32"/>
          <w:lang w:eastAsia="zh-CN"/>
        </w:rPr>
        <w:t>（二）现代新型农业的生产模式</w:t>
      </w:r>
      <w:bookmarkEnd w:id="84"/>
      <w:bookmarkEnd w:id="85"/>
    </w:p>
    <w:p w14:paraId="1498FF61">
      <w:pPr>
        <w:keepNext w:val="0"/>
        <w:keepLines w:val="0"/>
        <w:pageBreakBefore w:val="0"/>
        <w:kinsoku/>
        <w:wordWrap/>
        <w:overflowPunct/>
        <w:topLinePunct w:val="0"/>
        <w:autoSpaceDE/>
        <w:autoSpaceDN/>
        <w:bidi w:val="0"/>
        <w:adjustRightInd/>
        <w:snapToGrid/>
        <w:spacing w:line="600" w:lineRule="exact"/>
        <w:ind w:left="0" w:leftChars="0" w:firstLine="643" w:firstLineChars="200"/>
        <w:textAlignment w:val="auto"/>
        <w:outlineLvl w:val="5"/>
        <w:rPr>
          <w:rFonts w:hint="eastAsia" w:ascii="仿宋" w:hAnsi="仿宋" w:eastAsia="仿宋" w:cs="仿宋"/>
          <w:b/>
          <w:bCs/>
          <w:sz w:val="32"/>
          <w:szCs w:val="32"/>
        </w:rPr>
      </w:pPr>
      <w:r>
        <w:rPr>
          <w:rFonts w:hint="eastAsia" w:ascii="仿宋" w:hAnsi="仿宋" w:eastAsia="仿宋" w:cs="仿宋"/>
          <w:b/>
          <w:bCs/>
          <w:sz w:val="32"/>
          <w:szCs w:val="32"/>
          <w:lang w:val="en-US" w:eastAsia="zh-CN"/>
        </w:rPr>
        <w:t>1.</w:t>
      </w:r>
      <w:r>
        <w:rPr>
          <w:rFonts w:hint="eastAsia" w:ascii="仿宋" w:hAnsi="仿宋" w:eastAsia="仿宋" w:cs="仿宋"/>
          <w:b/>
          <w:bCs/>
          <w:sz w:val="32"/>
          <w:szCs w:val="32"/>
        </w:rPr>
        <w:t>设施农业</w:t>
      </w:r>
    </w:p>
    <w:p w14:paraId="05406533">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设施农业是通过采用现代化农业工程和机械技术，改变自然环境，为动、植物生产提供相对可控制甚至最适宜的温度、湿度、光照、水肥和气等环境条件，而在一定程度上摆脱对自然环境的依赖进行有效生产的农业。</w:t>
      </w:r>
    </w:p>
    <w:p w14:paraId="674EAD94">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eastAsia="zh-CN"/>
        </w:rPr>
        <w:t>设施农业</w:t>
      </w:r>
      <w:r>
        <w:rPr>
          <w:rFonts w:hint="eastAsia" w:ascii="仿宋" w:hAnsi="仿宋" w:eastAsia="仿宋" w:cs="仿宋"/>
          <w:kern w:val="0"/>
          <w:sz w:val="32"/>
          <w:szCs w:val="32"/>
        </w:rPr>
        <w:t>具有高投入、高技术含量、高品质、高产量和高效益等特点，是最具活力的现代新农业。设施农业是涵盖建筑、材料、机械、自动控制、品种、园艺技术、栽培技术和管理等学科的系统工程，其发达程度是体现农业现代化水平的重要标志之一。设施农业包含设施栽培、饲养，各类型玻璃温室，塑料大棚，连栋大棚，中、小型塑棚及地膜覆盖，还包括所有进行农业生产的保护设施。</w:t>
      </w:r>
      <w:r>
        <w:rPr>
          <w:rFonts w:hint="eastAsia" w:ascii="仿宋" w:hAnsi="仿宋" w:eastAsia="仿宋" w:cs="仿宋"/>
          <w:kern w:val="0"/>
          <w:sz w:val="32"/>
          <w:szCs w:val="32"/>
          <w:lang w:val="en-US" w:eastAsia="zh-CN"/>
        </w:rPr>
        <w:t xml:space="preserve"> </w:t>
      </w:r>
    </w:p>
    <w:p w14:paraId="5A1C2FDB">
      <w:pPr>
        <w:keepNext w:val="0"/>
        <w:keepLines w:val="0"/>
        <w:pageBreakBefore w:val="0"/>
        <w:kinsoku/>
        <w:wordWrap/>
        <w:overflowPunct/>
        <w:topLinePunct w:val="0"/>
        <w:autoSpaceDE/>
        <w:autoSpaceDN/>
        <w:bidi w:val="0"/>
        <w:adjustRightInd/>
        <w:snapToGrid/>
        <w:spacing w:line="600" w:lineRule="exact"/>
        <w:ind w:left="0" w:leftChars="0" w:firstLine="643" w:firstLineChars="200"/>
        <w:textAlignment w:val="auto"/>
        <w:outlineLvl w:val="5"/>
        <w:rPr>
          <w:rFonts w:hint="eastAsia" w:ascii="仿宋" w:hAnsi="仿宋" w:eastAsia="仿宋" w:cs="仿宋"/>
          <w:b/>
          <w:bCs/>
          <w:sz w:val="32"/>
          <w:szCs w:val="32"/>
        </w:rPr>
      </w:pPr>
      <w:r>
        <w:rPr>
          <w:rFonts w:hint="eastAsia" w:ascii="仿宋" w:hAnsi="仿宋" w:eastAsia="仿宋" w:cs="仿宋"/>
          <w:b/>
          <w:bCs/>
          <w:sz w:val="32"/>
          <w:szCs w:val="32"/>
          <w:lang w:val="en-US" w:eastAsia="zh-CN"/>
        </w:rPr>
        <w:t>2.</w:t>
      </w:r>
      <w:r>
        <w:rPr>
          <w:rFonts w:hint="eastAsia" w:ascii="仿宋" w:hAnsi="仿宋" w:eastAsia="仿宋" w:cs="仿宋"/>
          <w:b/>
          <w:bCs/>
          <w:sz w:val="32"/>
          <w:szCs w:val="32"/>
        </w:rPr>
        <w:t>节水农业</w:t>
      </w:r>
    </w:p>
    <w:p w14:paraId="570F536E">
      <w:pPr>
        <w:pStyle w:val="8"/>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农田是用水大户，用水量大约占全国用水总量的63%，但是，其中真正被农作物用到的还不到30%。大量的水在灌溉过程中蒸发了。</w:t>
      </w:r>
    </w:p>
    <w:p w14:paraId="24124A0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节水农业是提高用水有效性的农业，是水、土、作物资源综合开发利用的系统工程。衡量节水农业的标准是作物的产量及其品质，用水的利用率及其生产率。节水农业包括节水灌溉农业和旱地农业。节水灌溉农业是指合理开发利用水资源，用工程技术、农业技术及管理技术达到提高农业用水效益的目的。旱地农业是指降水偏少而灌溉条件有限而从事的农业生产。节水农业是随着节水观念的加强和具体实践而逐渐形成的。它包括四个方面的内容</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一是农艺节水，即农学范畴的节水，如调整农业结构、作物结构，改进作物布局，改善耕作制度</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调整熟制、发展间套作等</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，改进耕作技术</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整地、覆盖等</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，二是生理节水，即植物生理范畴的节水，如培育耐旱抗逆的作物品种等</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三是管理节水，即农业管理范畴的节水，包括管理措施、管理体制与机构，水价与水费政策，配水的控制与调节，节水措施的推广应用等</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四是工程节水，即灌溉工程范畴的节水，包括灌溉工程的节水措施和节水灌溉技术，如精准灌溉、微喷灌、滴灌、涌泉根灌等。</w:t>
      </w:r>
    </w:p>
    <w:p w14:paraId="41219558">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rPr>
        <w:t>节水农业的优点</w:t>
      </w:r>
      <w:r>
        <w:rPr>
          <w:rFonts w:hint="eastAsia" w:ascii="仿宋" w:hAnsi="仿宋" w:eastAsia="仿宋" w:cs="仿宋"/>
          <w:kern w:val="0"/>
          <w:sz w:val="32"/>
          <w:szCs w:val="32"/>
          <w:lang w:eastAsia="zh-CN"/>
        </w:rPr>
        <w:t>：</w:t>
      </w:r>
    </w:p>
    <w:p w14:paraId="1E4ED20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节约了土地以往传统的灌溉方法是水通过干渠、支渠、斗渠，毛渠五级渠道输送到田间的，而在田间还要挖大量的埂、畦、沟渠，这样真正有效的种植面积只有70</w:t>
      </w:r>
      <w:r>
        <w:rPr>
          <w:rFonts w:hint="eastAsia" w:ascii="仿宋" w:hAnsi="仿宋" w:eastAsia="仿宋" w:cs="仿宋"/>
          <w:kern w:val="0"/>
          <w:sz w:val="32"/>
          <w:szCs w:val="32"/>
          <w:lang w:val="en-US" w:eastAsia="zh-CN"/>
        </w:rPr>
        <w:t>-</w:t>
      </w:r>
      <w:r>
        <w:rPr>
          <w:rFonts w:hint="eastAsia" w:ascii="仿宋" w:hAnsi="仿宋" w:eastAsia="仿宋" w:cs="仿宋"/>
          <w:kern w:val="0"/>
          <w:sz w:val="32"/>
          <w:szCs w:val="32"/>
        </w:rPr>
        <w:t>80%，而采用喷、微灌取消了田埂、沟渠</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可增加种植面积15-20%，这就节约了土地。</w:t>
      </w:r>
    </w:p>
    <w:p w14:paraId="53914E35">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经济效益好</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农民增产、增收</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一方面，采用节水灌溉节约的水能扩大可灌溉的农田面积，以此来增加产量，另一方面采用节水灌溉有利于运用科学的方法进行灌溉，因为采用节水灌溉是可以根据作物生长</w:t>
      </w:r>
      <w:r>
        <w:rPr>
          <w:rFonts w:hint="eastAsia" w:ascii="仿宋" w:hAnsi="仿宋" w:eastAsia="仿宋" w:cs="仿宋"/>
          <w:kern w:val="0"/>
          <w:sz w:val="32"/>
          <w:szCs w:val="32"/>
          <w:highlight w:val="none"/>
          <w:lang w:eastAsia="zh-CN"/>
        </w:rPr>
        <w:t>的</w:t>
      </w:r>
      <w:r>
        <w:rPr>
          <w:rFonts w:hint="eastAsia" w:ascii="仿宋" w:hAnsi="仿宋" w:eastAsia="仿宋" w:cs="仿宋"/>
          <w:kern w:val="0"/>
          <w:sz w:val="32"/>
          <w:szCs w:val="32"/>
        </w:rPr>
        <w:t>需求按时按量进行灌溉，有利于作物的生长</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因此总的说来采用节水灌溉技术能显著增加农业产量。当然由于节水灌溉的方法很多，各有不同的优缺点，因此必须因地制宜</w:t>
      </w:r>
      <w:r>
        <w:rPr>
          <w:rFonts w:hint="eastAsia" w:ascii="仿宋" w:hAnsi="仿宋" w:eastAsia="仿宋" w:cs="仿宋"/>
          <w:kern w:val="0"/>
          <w:sz w:val="32"/>
          <w:szCs w:val="32"/>
          <w:highlight w:val="none"/>
          <w:lang w:eastAsia="zh-CN"/>
        </w:rPr>
        <w:t>做</w:t>
      </w:r>
      <w:r>
        <w:rPr>
          <w:rFonts w:hint="eastAsia" w:ascii="仿宋" w:hAnsi="仿宋" w:eastAsia="仿宋" w:cs="仿宋"/>
          <w:kern w:val="0"/>
          <w:sz w:val="32"/>
          <w:szCs w:val="32"/>
          <w:highlight w:val="none"/>
        </w:rPr>
        <w:t>出</w:t>
      </w:r>
      <w:r>
        <w:rPr>
          <w:rFonts w:hint="eastAsia" w:ascii="仿宋" w:hAnsi="仿宋" w:eastAsia="仿宋" w:cs="仿宋"/>
          <w:kern w:val="0"/>
          <w:sz w:val="32"/>
          <w:szCs w:val="32"/>
        </w:rPr>
        <w:t>正确的选择，并采取科学的管理办法，才能达到增产的目的。采用节水灌溉普遍能取得节水、节能、节地</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省工、省肥、省钱</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增产、增收的效果，因此群众总结节水灌溉有</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三节、三省、二增</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的显著优点。</w:t>
      </w:r>
    </w:p>
    <w:p w14:paraId="48849F4D">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节水灌溉减轻了农田水利建设的工作量</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促进了农业现代化的发展。采用传统的地面沟灌、畦灌、自流漫灌，要大搞平整土地，这就加大了农田水利基本建设的工作量，采用喷灌后，土地基本不需平整，种地实现了</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三无</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，即无渠、无沟、无埂，大大减轻了水利建设的工作量，有力促进了农业向机械化、产业化、现代化方向的发展。</w:t>
      </w:r>
    </w:p>
    <w:p w14:paraId="464C4E67">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节水灌溉有利于保护环境</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渠道防渗，田间实行节水灌溉，就能有效地防止由大水漫灌造成的土壤次生盐碱化，缓解了由地下水超采和大量</w:t>
      </w:r>
      <w:r>
        <w:rPr>
          <w:rFonts w:hint="eastAsia" w:ascii="仿宋" w:hAnsi="仿宋" w:eastAsia="仿宋" w:cs="仿宋"/>
          <w:kern w:val="0"/>
          <w:sz w:val="32"/>
          <w:szCs w:val="32"/>
          <w:highlight w:val="none"/>
        </w:rPr>
        <w:t>引用</w:t>
      </w:r>
      <w:r>
        <w:rPr>
          <w:rFonts w:hint="eastAsia" w:ascii="仿宋" w:hAnsi="仿宋" w:eastAsia="仿宋" w:cs="仿宋"/>
          <w:kern w:val="0"/>
          <w:sz w:val="32"/>
          <w:szCs w:val="32"/>
        </w:rPr>
        <w:t>河水带来的环境问题。</w:t>
      </w:r>
    </w:p>
    <w:p w14:paraId="529EF315">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总之，节水农业是根据农作物生长发育的需水规律以及当地自然条件下的供水能力，为有效利用天空降雨和灌溉水来达到农作物最好的增产效果和经济效益而采取的各种措施，节水不是最终的目的，准确的说法是高效用水。而节水灌溉是节水农业的中心，是水利现代化的重要组成部分，也是农业现代化的重要组成部分，是农村可持续发展的有机组成部分。</w:t>
      </w:r>
    </w:p>
    <w:p w14:paraId="1DEE60F2">
      <w:pPr>
        <w:keepNext w:val="0"/>
        <w:keepLines w:val="0"/>
        <w:pageBreakBefore w:val="0"/>
        <w:kinsoku/>
        <w:wordWrap/>
        <w:overflowPunct/>
        <w:topLinePunct w:val="0"/>
        <w:autoSpaceDE/>
        <w:autoSpaceDN/>
        <w:bidi w:val="0"/>
        <w:adjustRightInd/>
        <w:snapToGrid/>
        <w:spacing w:line="600" w:lineRule="exact"/>
        <w:ind w:left="0" w:leftChars="0" w:firstLine="643" w:firstLineChars="200"/>
        <w:textAlignment w:val="auto"/>
        <w:outlineLvl w:val="5"/>
        <w:rPr>
          <w:rFonts w:hint="eastAsia" w:ascii="仿宋" w:hAnsi="仿宋" w:eastAsia="仿宋" w:cs="仿宋"/>
          <w:sz w:val="32"/>
          <w:szCs w:val="32"/>
        </w:rPr>
      </w:pPr>
      <w:r>
        <w:rPr>
          <w:rFonts w:hint="eastAsia" w:ascii="仿宋" w:hAnsi="仿宋" w:eastAsia="仿宋" w:cs="仿宋"/>
          <w:b/>
          <w:bCs/>
          <w:sz w:val="32"/>
          <w:szCs w:val="32"/>
          <w:lang w:val="en-US" w:eastAsia="zh-CN"/>
        </w:rPr>
        <w:t>3.</w:t>
      </w:r>
      <w:r>
        <w:rPr>
          <w:rFonts w:hint="eastAsia" w:ascii="仿宋" w:hAnsi="仿宋" w:eastAsia="仿宋" w:cs="仿宋"/>
          <w:b/>
          <w:bCs/>
          <w:sz w:val="32"/>
          <w:szCs w:val="32"/>
        </w:rPr>
        <w:t>环保农业</w:t>
      </w:r>
    </w:p>
    <w:p w14:paraId="7E2A1EF9">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环保农业是由集约农业发展而来的，由于经济方面的问题，很多国家相继出台了一些具体政策来促进环保农业的发展，同时加大宣传力度，加强国民的环保意识，以期尽早实现农业的持续发展。</w:t>
      </w:r>
    </w:p>
    <w:p w14:paraId="10C3D064">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环保农业计划把“有机农业”作为其中一方面加以促进。典型的有机农业是无农药、无化肥的作物栽培。环保农业吸收了有机农业的成果的同时，拟探索一条把粮食供给和环保分离开来的途径。</w:t>
      </w:r>
    </w:p>
    <w:p w14:paraId="41833D86">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随着人口的增长对产量的要求也越来越高，土壤养分趋于不足，需要把人畜粪尿、植物残体等用作</w:t>
      </w:r>
      <w:r>
        <w:rPr>
          <w:rFonts w:hint="eastAsia" w:ascii="仿宋" w:hAnsi="仿宋" w:eastAsia="仿宋" w:cs="仿宋"/>
          <w:kern w:val="0"/>
          <w:sz w:val="32"/>
          <w:szCs w:val="32"/>
          <w:highlight w:val="none"/>
        </w:rPr>
        <w:t>堆</w:t>
      </w:r>
      <w:r>
        <w:rPr>
          <w:rFonts w:hint="eastAsia" w:ascii="仿宋" w:hAnsi="仿宋" w:eastAsia="仿宋" w:cs="仿宋"/>
          <w:kern w:val="0"/>
          <w:sz w:val="32"/>
          <w:szCs w:val="32"/>
          <w:lang w:eastAsia="zh-CN"/>
        </w:rPr>
        <w:t>积</w:t>
      </w:r>
      <w:r>
        <w:rPr>
          <w:rFonts w:hint="eastAsia" w:ascii="仿宋" w:hAnsi="仿宋" w:eastAsia="仿宋" w:cs="仿宋"/>
          <w:kern w:val="0"/>
          <w:sz w:val="32"/>
          <w:szCs w:val="32"/>
        </w:rPr>
        <w:t>肥施入水田，这样一来，容易造成河流、湖泊、封闭性海域的富营养化，饮用水也可能受到污染。因此，有关专家从水出发构想了环保农业的具体姿态。</w:t>
      </w:r>
    </w:p>
    <w:p w14:paraId="00959710">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水的循环利用净化：地下水通过管道灌溉旱田，其营养物质就被土壤及作物吸收而净化，这种情况某些程度上需要有灌溉用蓄水池，和为抑制藻类的发生而配备的适宜的装置。建立地域水循环体系：将地域内地下水和地表水结合起来考虑，建立一个适当的地域水循环体系，以除去地域整体的富营养物质。为使地域外的负荷达到最小，而在地域内设计一个以农业为中心的地域环保计划，发展环保型农业。有机废弃物的地域内循环处理</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在地域环保型农业中，地域内产生的有机废弃物要在地域内循环处理，或利用耕地的还原作用使地域环境得以净化。</w:t>
      </w:r>
    </w:p>
    <w:p w14:paraId="475FE533">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有机废弃物主要有如下几种类型：畜产废弃物，以生产自给饲料，首要的是将畜产废弃物施入耕地以维持其肥力，如价格适宜，也可考虑将这种处理推向市场。特别要注意的是饲料中的重金属添加</w:t>
      </w:r>
      <w:r>
        <w:rPr>
          <w:rFonts w:hint="eastAsia" w:ascii="仿宋" w:hAnsi="仿宋" w:eastAsia="仿宋" w:cs="仿宋"/>
          <w:kern w:val="0"/>
          <w:sz w:val="32"/>
          <w:szCs w:val="32"/>
          <w:lang w:eastAsia="zh-CN"/>
        </w:rPr>
        <w:t>剂</w:t>
      </w:r>
      <w:r>
        <w:rPr>
          <w:rFonts w:hint="eastAsia" w:ascii="仿宋" w:hAnsi="仿宋" w:eastAsia="仿宋" w:cs="仿宋"/>
          <w:kern w:val="0"/>
          <w:sz w:val="32"/>
          <w:szCs w:val="32"/>
        </w:rPr>
        <w:t>抗生粉的使用要适度。污泥</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生活废水、屎尿、村落排水中的污泥根据</w:t>
      </w:r>
      <w:r>
        <w:rPr>
          <w:rFonts w:hint="eastAsia" w:ascii="仿宋" w:hAnsi="仿宋" w:eastAsia="仿宋" w:cs="仿宋"/>
          <w:kern w:val="0"/>
          <w:sz w:val="32"/>
          <w:szCs w:val="32"/>
          <w:highlight w:val="none"/>
        </w:rPr>
        <w:t>性状</w:t>
      </w:r>
      <w:r>
        <w:rPr>
          <w:rFonts w:hint="eastAsia" w:ascii="仿宋" w:hAnsi="仿宋" w:eastAsia="仿宋" w:cs="仿宋"/>
          <w:kern w:val="0"/>
          <w:sz w:val="32"/>
          <w:szCs w:val="32"/>
        </w:rPr>
        <w:t>和条件尽可能地进行适宜的耕地还原处理，但要符合一定的质地基准</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与重金属等有关的肥料取缔法、土壤环境基准等对污泥的处理也有所限制。目前耕地还原量只占污泥量的三分之一，预计以后随着生活物质的改善、住宅建设和水道设计的发展，污泥利用率会大大提高。食品产业，工、矿业副产物和废弃物，食品产业副产物一般都做有机质肥料利用，预计随着环保农业的强化，耕地还原量也会越来越高。工、矿业副产废弃物如硫铵、氯铵、硅酸石灰等通过在农业上直接</w:t>
      </w:r>
      <w:r>
        <w:rPr>
          <w:rFonts w:hint="eastAsia" w:ascii="仿宋" w:hAnsi="仿宋" w:eastAsia="仿宋" w:cs="仿宋"/>
          <w:kern w:val="0"/>
          <w:sz w:val="32"/>
          <w:szCs w:val="32"/>
          <w:highlight w:val="none"/>
        </w:rPr>
        <w:t>施用</w:t>
      </w:r>
      <w:r>
        <w:rPr>
          <w:rFonts w:hint="eastAsia" w:ascii="仿宋" w:hAnsi="仿宋" w:eastAsia="仿宋" w:cs="仿宋"/>
          <w:kern w:val="0"/>
          <w:sz w:val="32"/>
          <w:szCs w:val="32"/>
        </w:rPr>
        <w:t>或经土壤循环而得以处理。建立地域内物质循环处理体系的基础是地域内作物的生产过程。这种基础决定了环境容量，成为地域环境计划的根本所在。</w:t>
      </w:r>
    </w:p>
    <w:p w14:paraId="4236F451">
      <w:pPr>
        <w:keepNext w:val="0"/>
        <w:keepLines w:val="0"/>
        <w:pageBreakBefore w:val="0"/>
        <w:kinsoku/>
        <w:wordWrap/>
        <w:overflowPunct/>
        <w:topLinePunct w:val="0"/>
        <w:autoSpaceDE/>
        <w:autoSpaceDN/>
        <w:bidi w:val="0"/>
        <w:adjustRightInd/>
        <w:snapToGrid/>
        <w:spacing w:line="600" w:lineRule="exact"/>
        <w:ind w:left="0" w:leftChars="0" w:firstLine="643" w:firstLineChars="200"/>
        <w:textAlignment w:val="auto"/>
        <w:outlineLvl w:val="5"/>
        <w:rPr>
          <w:rFonts w:hint="eastAsia" w:ascii="仿宋" w:hAnsi="仿宋" w:eastAsia="仿宋" w:cs="仿宋"/>
          <w:b/>
          <w:bCs/>
          <w:sz w:val="32"/>
          <w:szCs w:val="32"/>
        </w:rPr>
      </w:pPr>
      <w:r>
        <w:rPr>
          <w:rFonts w:hint="eastAsia" w:ascii="仿宋" w:hAnsi="仿宋" w:eastAsia="仿宋" w:cs="仿宋"/>
          <w:b/>
          <w:bCs/>
          <w:sz w:val="32"/>
          <w:szCs w:val="32"/>
          <w:lang w:val="en-US" w:eastAsia="zh-CN"/>
        </w:rPr>
        <w:t>4.</w:t>
      </w:r>
      <w:r>
        <w:rPr>
          <w:rFonts w:hint="eastAsia" w:ascii="仿宋" w:hAnsi="仿宋" w:eastAsia="仿宋" w:cs="仿宋"/>
          <w:b/>
          <w:bCs/>
          <w:sz w:val="32"/>
          <w:szCs w:val="32"/>
        </w:rPr>
        <w:t>绿色农业</w:t>
      </w:r>
    </w:p>
    <w:p w14:paraId="39B9A738">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绿色农业一般将</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三品</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，即无公害农产品、绿色食品和有机食品，合称为绿色农业。</w:t>
      </w:r>
    </w:p>
    <w:p w14:paraId="110143BC">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绿色农业是指充分运用先进科学技术、先进工业装备和先进管理理念，以促进农产品安全、生态安全、资源安全和提高农业综合经济效益的协调统一为目标，以倡导农产品标准化为手段，推动人类社会和经济全面、协调、可持续发展的农业发展模式。</w:t>
      </w:r>
    </w:p>
    <w:p w14:paraId="7B8AAF76">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绿色食品遵循可持续发展的原则，按照特定方式进行生产，经专门机构认定的，允许使用绿色标志的无污染的安全、优质、营养类食品。积极发展绿色农业，已成为迎接国际挑战的战略举措。</w:t>
      </w:r>
    </w:p>
    <w:p w14:paraId="10E2DDA5">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发展绿色农业也是坚持可持续发展，保护环境的需要。</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黑色农业</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这种经营方式往往高度依赖大型农机具、化肥、农药，不但消耗了大量不可再生的能源，也造成土壤流失、空气和水污染等恶果。而发展绿色农业则可以从根本上解决这些问题。绿色农业以</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绿色环境</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绿色技术</w:t>
      </w:r>
      <w:r>
        <w:rPr>
          <w:rFonts w:hint="eastAsia" w:ascii="仿宋" w:hAnsi="仿宋" w:eastAsia="仿宋" w:cs="仿宋"/>
          <w:kern w:val="0"/>
          <w:sz w:val="32"/>
          <w:szCs w:val="32"/>
          <w:lang w:val="en-US" w:eastAsia="zh-CN"/>
        </w:rPr>
        <w:t>”</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绿色产品</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为主体，促使过分依赖化肥、农药的化学农业向主要依靠生物内在机制的生态农业转变。</w:t>
      </w:r>
    </w:p>
    <w:p w14:paraId="6C08F329">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绿色农业不是传统农业的回归，也不是对生态农业、有机农业、自然农业等各种类型农业的否定，而是避免各类农业种种弊端，取长补短，内涵丰富的一种新型农业。其内涵包括五个方面。</w:t>
      </w:r>
    </w:p>
    <w:p w14:paraId="3191795E">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人们对没有污染、没有公害的农产品倍加青睐。在这样的背景下，绿色农业及绿色食品以其固有的优势被广大消费者认同，成为具有时代特色的必然产物。</w:t>
      </w:r>
    </w:p>
    <w:p w14:paraId="1BA1E5B8">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生产过程从土地到餐桌，从生产到产后的加工、管理、贮运、包装、销售的全过程都是靠监控实现的。因此，绿色食品较之其他农产品更具有科学性、权威性和安全性。</w:t>
      </w:r>
    </w:p>
    <w:p w14:paraId="32284B65">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绿色农业以高产、稳产、高效为目标，不仅增加了劳力、机械、设备等农用生产资料的投入，还增加了科学技术、信息、人才等软投入，使</w:t>
      </w:r>
      <w:r>
        <w:rPr>
          <w:rFonts w:hint="eastAsia" w:ascii="仿宋" w:hAnsi="仿宋" w:eastAsia="仿宋" w:cs="仿宋"/>
          <w:kern w:val="0"/>
          <w:sz w:val="32"/>
          <w:szCs w:val="32"/>
          <w:lang w:eastAsia="zh-CN"/>
        </w:rPr>
        <w:t>其</w:t>
      </w:r>
      <w:r>
        <w:rPr>
          <w:rFonts w:hint="eastAsia" w:ascii="仿宋" w:hAnsi="仿宋" w:eastAsia="仿宋" w:cs="仿宋"/>
          <w:kern w:val="0"/>
          <w:sz w:val="32"/>
          <w:szCs w:val="32"/>
        </w:rPr>
        <w:t>更具有鲜明的时代特征。</w:t>
      </w:r>
    </w:p>
    <w:p w14:paraId="6EB2C0D6">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以农林牧为主体，农工商、产加销、贸工农、运建服等产业链为外延，大搞农田基本建设，提高了抗灾能力与运用先进科学技术水平，体现了多种生态工程元件复式组合。</w:t>
      </w:r>
    </w:p>
    <w:p w14:paraId="3A076508">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绿色农业是脱贫地区脱贫致富的有效途径。实施绿色食品开发之后，脱贫地区发挥了受工农业污染程度轻，环境相对洁净的资源优势，原料转化为产品，高科技、高附加值、高市场占有率拉动了脱贫地区绿色产业的快速发展，促进了区域经济的振兴。</w:t>
      </w:r>
    </w:p>
    <w:p w14:paraId="7F4340C3">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制定向发展绿色农业倾斜的政策，加大对农业的投资。政府在制定政策时要向发展绿色农业倾斜。</w:t>
      </w:r>
    </w:p>
    <w:p w14:paraId="4BD22F6E">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通过科技进步，推进绿色农业资源的深度开发，增加绿色农业产品品牌的科技含量，提高产品的附加值</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用高新技术改造和装备传统农业产业，实现绿色农业产业高新技术化，进而实现经济效益的最大化。</w:t>
      </w:r>
    </w:p>
    <w:p w14:paraId="5CDA1F5B">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完善绿色食品供应链。从绿色食品供应链的结构来看，绿色食品生产基地连接着物流配送中心，物流配送中心连接着连锁超市专卖。这里关键的是物流配送中心起着连接生产和销售的纽带作用，是整条供应链的关键所在。政府要为市场创造条件，大力发展物流配送中心，优化绿色食品供应链。当前，主要应建立和规范物流配送中心，建立和完善供应链管理信息系统，健全新产品开发机制。</w:t>
      </w:r>
    </w:p>
    <w:p w14:paraId="7FEDE8B2">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优化农业产业结构，加强产销管理体系建设。要用经营企业的思维谋划农业产业，走大企业带动、大基地联动、大产业运作的产业化发展路子</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整合农产品的生产、加工、包装、储藏、运输、销售以及相关的教育、科研等环节，形成一个完善的无污染、无公害的安全、营养、优质食品的产销管理体系。</w:t>
      </w:r>
    </w:p>
    <w:p w14:paraId="537FF925">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牢固树立发展绿色农业的新观念。首先，要教育广大农村领导干部认清建设绿色农业是农业发展的必然趋势，以加快农业结构调整和市场化农业、国际化农业为目标，以科技创新和体制创新为动力，推进</w:t>
      </w:r>
      <w:r>
        <w:rPr>
          <w:rFonts w:hint="eastAsia" w:ascii="仿宋" w:hAnsi="仿宋" w:eastAsia="仿宋" w:cs="仿宋"/>
          <w:kern w:val="0"/>
          <w:sz w:val="32"/>
          <w:szCs w:val="32"/>
          <w:lang w:eastAsia="zh-CN"/>
        </w:rPr>
        <w:t>我县</w:t>
      </w:r>
      <w:r>
        <w:rPr>
          <w:rFonts w:hint="eastAsia" w:ascii="仿宋" w:hAnsi="仿宋" w:eastAsia="仿宋" w:cs="仿宋"/>
          <w:kern w:val="0"/>
          <w:sz w:val="32"/>
          <w:szCs w:val="32"/>
        </w:rPr>
        <w:t>绿色农业的发展。其次，要让农民认识到化学农业、</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黑色农业</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已走到了尽头，而发展绿色农业是未来农村经济的支柱产业和重要增长点，是农民增加劳动收入的根本途径，是未来农业的发展方向。</w:t>
      </w:r>
    </w:p>
    <w:p w14:paraId="4CCE661F">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eastAsia" w:ascii="仿宋" w:hAnsi="仿宋" w:eastAsia="仿宋" w:cs="仿宋"/>
          <w:b/>
          <w:bCs/>
          <w:kern w:val="0"/>
          <w:sz w:val="32"/>
          <w:szCs w:val="32"/>
        </w:rPr>
      </w:pPr>
      <w:r>
        <w:rPr>
          <w:rFonts w:hint="eastAsia" w:ascii="仿宋" w:hAnsi="仿宋" w:eastAsia="仿宋" w:cs="仿宋"/>
          <w:b/>
          <w:bCs/>
          <w:kern w:val="0"/>
          <w:sz w:val="32"/>
          <w:szCs w:val="32"/>
          <w:lang w:val="en-US" w:eastAsia="zh-CN"/>
        </w:rPr>
        <w:t>5.</w:t>
      </w:r>
      <w:r>
        <w:rPr>
          <w:rFonts w:hint="eastAsia" w:ascii="仿宋" w:hAnsi="仿宋" w:eastAsia="仿宋" w:cs="仿宋"/>
          <w:b/>
          <w:bCs/>
          <w:kern w:val="0"/>
          <w:sz w:val="32"/>
          <w:szCs w:val="32"/>
        </w:rPr>
        <w:t>生态农业</w:t>
      </w:r>
    </w:p>
    <w:p w14:paraId="183C3633">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生态农业是在保护、改善农业生态环境的前提下，遵循生态学、生态经济学规律，运用系统工程方法和现代科学技术，集约化经营的农业发展模式，是按照生态学原理和经济学原理</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运用现代科学技术成果和现代管理手段</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以及传统农业的有效经验建立起来的，能获得较高的经济效益、生态效益和社会效益的现代化农业。</w:t>
      </w:r>
    </w:p>
    <w:p w14:paraId="7D5EDC01">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生态农业是相对于石油农业提出的概念 ，是一个原则性的模式而不是严格的标准。而绿色食品所具备的条件是有严格标准的，包括</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绿色食品生态环境质量标准</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绿色食品生产操作规程</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产品必须符合绿色食品标准</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绿色食品包装贮运标准。所以并不是生态农业产出的就是绿色食品。</w:t>
      </w:r>
    </w:p>
    <w:p w14:paraId="2EBA7F6C">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生态农业是一个农业生态经济复合系统，将农业生态系统同农业经济系统综合统一起来，以取得最大的生态经济整体效益。它也是农、林、牧、副、渔各业综合起来的大农业，又是农业生产、加工、销售综合起来，适应市场经济发展的现代农业。</w:t>
      </w:r>
    </w:p>
    <w:p w14:paraId="79F3C6B5">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生态农业不同于一般农业，它不仅避免了石油农业的弊端，并发挥其优越性。通过适量施用化肥和低毒高效农药等，突破传统农业的局限性，但又保持其精耕细作、施用有机肥、间作套种等优良传统。它既是有机农业与无机农业相结合的综合体，又是一个庞大的综合系统工程和高效的、复杂的人工生态系统以及先进的农业生产体系。以生态经济系统原理为指导建立起来的资源、环境、效率、效益兼顾的综合性农业生产体系。中国的生态农业包括农、林、牧、副、渔和某些乡镇企业在内的多成分、多层次、多部门相结合的复合农业系统。20世纪70年代主要措施是实行粮、豆轮作，混种牧草，混合放牧，增施有机肥，采用生物防治，实行少免耕，减少化肥、农药、机械的投入等。</w:t>
      </w:r>
    </w:p>
    <w:p w14:paraId="25FEC82E">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80年代创造了许多具有明显增产增收效益的生态农业模式，如稻田养鱼、养萍，林粮、林果、林药间作的主体农业模式，农、林、牧结合，粮、桑、渔结合，种、养、加结合等复合生态系统模式，鸡粪喂猪、猪粪喂鱼等有机废物多级综合利用的模式。生态农业的生产以资源的永续利用和生态环境保护为重要前提，根据生物与环境相协调适应、物种优化组合、能量物质高效率运转、输入输出平衡等原理，运用系统工程方法，依靠现代科学技术和社会经济信息的输入组织生产。通过食物链网络化、农业废弃物资源化，充分发挥资源潜力和物种多样性优势，建立良性物质循环体系，促进农业持续稳定地发展，实现经济、社会、生态效益的统一。因此，生态农业是一种知识密集型的现代农业体系，是农业发展的新型模式。</w:t>
      </w:r>
    </w:p>
    <w:p w14:paraId="4FAC0F3D">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生态农业强调发挥农业生态系统的整体功能，以大农业为出发点，按</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整体、协调、循环、再生</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的原则，全面规划，调整和优化农业结构，使农、林、牧、副、渔各业和农村一、二、三产业综合发展，并使各业之间互相支持，相得益彰，提高综合生产能力。</w:t>
      </w:r>
    </w:p>
    <w:p w14:paraId="776EF05A">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生态农业针对我国地域辽阔，各地自然条件、资源基础、经济与社会发展水平差异较大的情况，充分吸收我国传统农业精华，结合现代科学技术，以多种生态模式、生态工程和丰富多彩的技术类型装备农业生产，使各区域都能扬长避短，充分发挥地区优势，各产业都根据社会需要与当地实际协调发展。</w:t>
      </w:r>
    </w:p>
    <w:p w14:paraId="42BE1BCB">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生态农业通过物质循环和能量多层次综合利用和系列化深加工，实现经济增值，实行废弃物资源化利用，降低农业成本，提高效益，为农村大量剩余劳动力创造农业内部就业机会，保护农民从事农业的积极性。</w:t>
      </w:r>
    </w:p>
    <w:p w14:paraId="1159BA55">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发展生态农业能够保护和改善生态环境，防治污染，维护生态平衡，提高农产品的安全性，变农业和农村经济的常规发展为持续发展，把环境建设同经济发展紧密结合起来，在最大限度地满足人们对农产品日益增长的需求的同时，提高生态系统的稳定性和持续性，增强农业发展后劲。</w:t>
      </w:r>
    </w:p>
    <w:p w14:paraId="15545A5F">
      <w:pPr>
        <w:keepNext w:val="0"/>
        <w:keepLines w:val="0"/>
        <w:pageBreakBefore w:val="0"/>
        <w:kinsoku/>
        <w:wordWrap/>
        <w:overflowPunct/>
        <w:topLinePunct w:val="0"/>
        <w:autoSpaceDE/>
        <w:autoSpaceDN/>
        <w:bidi w:val="0"/>
        <w:adjustRightInd/>
        <w:snapToGrid/>
        <w:spacing w:line="600" w:lineRule="exact"/>
        <w:ind w:left="0" w:leftChars="0" w:firstLine="643" w:firstLineChars="200"/>
        <w:textAlignment w:val="auto"/>
        <w:outlineLvl w:val="5"/>
        <w:rPr>
          <w:rFonts w:hint="eastAsia" w:ascii="仿宋" w:hAnsi="仿宋" w:eastAsia="仿宋" w:cs="仿宋"/>
          <w:b/>
          <w:bCs/>
          <w:sz w:val="32"/>
          <w:szCs w:val="32"/>
        </w:rPr>
      </w:pPr>
      <w:r>
        <w:rPr>
          <w:rFonts w:hint="eastAsia" w:ascii="仿宋" w:hAnsi="仿宋" w:eastAsia="仿宋" w:cs="仿宋"/>
          <w:b/>
          <w:bCs/>
          <w:sz w:val="32"/>
          <w:szCs w:val="32"/>
          <w:lang w:val="en-US" w:eastAsia="zh-CN"/>
        </w:rPr>
        <w:t>6.</w:t>
      </w:r>
      <w:r>
        <w:rPr>
          <w:rFonts w:hint="eastAsia" w:ascii="仿宋" w:hAnsi="仿宋" w:eastAsia="仿宋" w:cs="仿宋"/>
          <w:b/>
          <w:bCs/>
          <w:sz w:val="32"/>
          <w:szCs w:val="32"/>
        </w:rPr>
        <w:t>可持续农业</w:t>
      </w:r>
    </w:p>
    <w:p w14:paraId="4115024A">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可持续农业在总结有机农业、生物农业、石油农业、生态农业等替代农业模式，在农业生产中贯彻可持续思想的基础上产生的。强调农业发展必须合理地利用自然资源，保护和改善生态环境，并在此基础上不断提高农业的生产水平和农民的收入水平，降低农村脱贫比例，以使农业和农村经济得到持续、稳定、全面的发展。</w:t>
      </w:r>
    </w:p>
    <w:p w14:paraId="366F51DE">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自动化设备在可持续农业发展的建设进程中扮演着重要角色。</w:t>
      </w:r>
    </w:p>
    <w:p w14:paraId="7061E7B1">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采用农用植保无人机具有诸多优点</w:t>
      </w:r>
      <w:r>
        <w:rPr>
          <w:rFonts w:hint="eastAsia" w:ascii="仿宋" w:hAnsi="仿宋" w:eastAsia="仿宋" w:cs="仿宋"/>
          <w:kern w:val="0"/>
          <w:sz w:val="32"/>
          <w:szCs w:val="32"/>
          <w:lang w:eastAsia="zh-CN"/>
        </w:rPr>
        <w:t>：（</w:t>
      </w: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首先无人机作业高度低，漂移少，可以空中悬浮，不需要专用的起降机场。且旋转机翼产生的向下气流有助于提升穿透性，保障喷药效果。</w:t>
      </w:r>
      <w:r>
        <w:rPr>
          <w:rFonts w:hint="eastAsia" w:ascii="仿宋" w:hAnsi="仿宋" w:eastAsia="仿宋" w:cs="仿宋"/>
          <w:kern w:val="0"/>
          <w:sz w:val="32"/>
          <w:szCs w:val="32"/>
          <w:lang w:eastAsia="zh-CN"/>
        </w:rPr>
        <w:t>（</w:t>
      </w:r>
      <w:r>
        <w:rPr>
          <w:rFonts w:hint="eastAsia" w:ascii="仿宋" w:hAnsi="仿宋" w:eastAsia="仿宋" w:cs="仿宋"/>
          <w:kern w:val="0"/>
          <w:sz w:val="32"/>
          <w:szCs w:val="32"/>
          <w:lang w:val="en-US" w:eastAsia="zh-CN"/>
        </w:rPr>
        <w:t>2</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农用无人机通</w:t>
      </w:r>
      <w:r>
        <w:rPr>
          <w:rFonts w:hint="eastAsia" w:ascii="仿宋" w:hAnsi="仿宋" w:eastAsia="仿宋" w:cs="仿宋"/>
          <w:kern w:val="0"/>
          <w:sz w:val="32"/>
          <w:szCs w:val="32"/>
          <w:lang w:eastAsia="zh-CN"/>
        </w:rPr>
        <w:t>常</w:t>
      </w:r>
      <w:r>
        <w:rPr>
          <w:rFonts w:hint="eastAsia" w:ascii="仿宋" w:hAnsi="仿宋" w:eastAsia="仿宋" w:cs="仿宋"/>
          <w:kern w:val="0"/>
          <w:sz w:val="32"/>
          <w:szCs w:val="32"/>
        </w:rPr>
        <w:t>具有动力自检系统</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能够自动巡航、自动保障、自动避障的功能。</w:t>
      </w:r>
      <w:r>
        <w:rPr>
          <w:rFonts w:hint="eastAsia" w:ascii="仿宋" w:hAnsi="仿宋" w:eastAsia="仿宋" w:cs="仿宋"/>
          <w:kern w:val="0"/>
          <w:sz w:val="32"/>
          <w:szCs w:val="32"/>
          <w:lang w:eastAsia="zh-CN"/>
        </w:rPr>
        <w:t>（</w:t>
      </w:r>
      <w:r>
        <w:rPr>
          <w:rFonts w:hint="eastAsia" w:ascii="仿宋" w:hAnsi="仿宋" w:eastAsia="仿宋" w:cs="仿宋"/>
          <w:kern w:val="0"/>
          <w:sz w:val="32"/>
          <w:szCs w:val="32"/>
          <w:lang w:val="en-US" w:eastAsia="zh-CN"/>
        </w:rPr>
        <w:t>3</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无人机还可以远程遥控喷药，集成摄像头、定位系统等多项传感器于一身的植保无人机可以让农户在控制间就能远程遥控。</w:t>
      </w:r>
      <w:r>
        <w:rPr>
          <w:rFonts w:hint="eastAsia" w:ascii="仿宋" w:hAnsi="仿宋" w:eastAsia="仿宋" w:cs="仿宋"/>
          <w:kern w:val="0"/>
          <w:sz w:val="32"/>
          <w:szCs w:val="32"/>
          <w:lang w:eastAsia="zh-CN"/>
        </w:rPr>
        <w:t>（</w:t>
      </w:r>
      <w:r>
        <w:rPr>
          <w:rFonts w:hint="eastAsia" w:ascii="仿宋" w:hAnsi="仿宋" w:eastAsia="仿宋" w:cs="仿宋"/>
          <w:kern w:val="0"/>
          <w:sz w:val="32"/>
          <w:szCs w:val="32"/>
          <w:lang w:val="en-US" w:eastAsia="zh-CN"/>
        </w:rPr>
        <w:t>4</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我国新型农用无人机的尾旋翼和主旋翼动力分置，使得主旋翼电机功率不受尾旋翼耗损，进一步提高载荷能力，同时加强了飞机的安全性和操控性。</w:t>
      </w:r>
    </w:p>
    <w:p w14:paraId="6B303DE1">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大数据技术日益成熟，扮演的角色也越来越重要。在新一代的智慧地球的建设中，大数据扮演着大脑的作用，当然，新型的可持续农业发展进程中大数据的大脑作用更不可忽视。</w:t>
      </w:r>
    </w:p>
    <w:p w14:paraId="686CE2AD">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在《全国农业可持续发展规划</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2015-2030</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》中，明确指出了政府及相关部门对于我国农业可持续发展的政策支持。</w:t>
      </w:r>
    </w:p>
    <w:p w14:paraId="748E9A50">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新生产技术和新的生产模式的推广和应用，可以极大地提高农业生产能力，转变传统生产模式，促进农业现代化发展，加速农业产业结构调整。有利于提高农产品品质，实现农产品增产增收，我们要高度重视推广制度改革，建立与农民群众的有效链接，让群众充分了解新技术新模式，利用各种媒体及各级政府组织做好宣传，同时建立制度，做好指导协调工作，迎接农业大变革大发展的到来。</w:t>
      </w:r>
    </w:p>
    <w:p w14:paraId="07FD9C47">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建设现代农业生产体系，就是要用现代物质装备武装农业，用现代科学技术改造提升农业，不断改善农业生产条件，不断提升农业生产手段，不断优化农业生态环境。要强化农业条件建设，不断提升农田水利、农产品流通、农产品市场等公共基础设施，大规模推进农田水利、土地整治、中低产田改造、高标准农田建设，提高农业抵御自然灾害和风险的能力，增强农业生产稳定性。要因地制宜发展农业机械化，发展现代设施农业，发展智慧农业，发展农业产业园区，完善农机合作社服务模式，推动信息化和农业现代化融合发展，不断提高农业生产机械化和信息化程度。要强化农业科技创新和推广，优化农业科技创新与农业生产有效结合的体制机制，健全农业技术推广体系，特别要解决好农业技术推广“最后一公里”问题，顺畅农业技术进入农业经营主体手中的通道，使农业科技创新和推广成为推动农业发展的持续动力。要强化农业社会化服务，在加强以政府主导的农业公益性社会化服务基础上，着力培育新型农业服务主体，重点发展面向农业生产的专业化服务公司，扩展农业产前、产中、产后服务，完善农业社会化服务体系，提高农业社会化服务水平。要强化农业标准化生产，大力发展标准化农业，健全从农田到餐桌的农产品质量安全全过程监管体系，提高农产品质量安全水平。要强化农业生态资源环境保护，深入推进化肥农药零增长行动，大力推行高效生态循环的种养模式，大规模实施农业节水工程，大力实施区域规模化高效节水灌溉行动，深入实施土壤污染防治行动计划，实施耕地、草原、河湖休养生息规划，集中治理农业环境突出问题，推进山水林田湖整体保护、系统修复、综合治理，推进农业可持续发展。</w:t>
      </w:r>
    </w:p>
    <w:p w14:paraId="336B2B9A">
      <w:pPr>
        <w:pStyle w:val="4"/>
        <w:keepNext w:val="0"/>
        <w:keepLines w:val="0"/>
        <w:pageBreakBefore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黑体" w:hAnsi="黑体" w:eastAsia="黑体" w:cs="黑体"/>
          <w:b w:val="0"/>
          <w:bCs w:val="0"/>
          <w:sz w:val="32"/>
          <w:szCs w:val="32"/>
          <w:lang w:eastAsia="zh-CN"/>
        </w:rPr>
      </w:pPr>
      <w:bookmarkStart w:id="86" w:name="_Toc32314"/>
      <w:bookmarkStart w:id="87" w:name="_Toc14201"/>
      <w:bookmarkStart w:id="88" w:name="_Toc29173"/>
      <w:r>
        <w:rPr>
          <w:rFonts w:hint="eastAsia" w:ascii="黑体" w:hAnsi="黑体" w:eastAsia="黑体" w:cs="黑体"/>
          <w:b w:val="0"/>
          <w:bCs w:val="0"/>
          <w:sz w:val="32"/>
          <w:szCs w:val="32"/>
          <w:lang w:eastAsia="zh-CN"/>
        </w:rPr>
        <w:t>二、加强新型农业经营主体的培育</w:t>
      </w:r>
      <w:bookmarkEnd w:id="86"/>
      <w:bookmarkEnd w:id="87"/>
      <w:bookmarkEnd w:id="88"/>
    </w:p>
    <w:p w14:paraId="0151608C">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eastAsia="zh-CN"/>
        </w:rPr>
      </w:pPr>
      <w:bookmarkStart w:id="89" w:name="_Toc18178"/>
      <w:bookmarkStart w:id="90" w:name="_Toc24080"/>
      <w:r>
        <w:rPr>
          <w:rFonts w:hint="eastAsia" w:ascii="楷体" w:hAnsi="楷体" w:eastAsia="楷体" w:cs="楷体"/>
          <w:kern w:val="0"/>
          <w:sz w:val="32"/>
          <w:szCs w:val="32"/>
          <w:lang w:eastAsia="zh-CN"/>
        </w:rPr>
        <w:t>（一）指导思想</w:t>
      </w:r>
      <w:bookmarkEnd w:id="89"/>
      <w:bookmarkEnd w:id="90"/>
    </w:p>
    <w:p w14:paraId="215A381E">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构建现代农业产业体系，核心是要提高农业产业的整体竞争力，促进农民持续增收。这是提高农业产业素质的必然要求，也是形成以工促农、以城带乡、工农互惠、城乡一体的新型工农城乡关系的有效举措。</w:t>
      </w:r>
    </w:p>
    <w:p w14:paraId="06E1DEFB">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必须从农业产业体系整体谋划，着眼推进产业链、价值链建设，推动一二三产业融合发展，实现一产强、二产优、三产活，提高农业产业的综合效益和整体竞争力，让农民分享农业产业链条各环节的利益。要大力推进农业产业化经营，加快发展农产品精深加工，形成产业集群，提高农业全产业链效益。注重将新技术、新业态和新模式引入到农业产业中来，借鉴工业等领域的成功范式，加快发展订单直销、连锁配送、电子商务等现代流通方式，促进农业产业经营组织方式变革。积极开发农业多种功能，挖掘农业的生态价值、休闲价值、文化价值，加快发展乡村旅游等现代特色产业，拓展农业的内涵、外延和发展领域。国家有关部门已经制定了一系列政策，在公共服务平台、科技、人才以及财政支持和金融服务等方面，支持农村一二三产业融合发展。</w:t>
      </w:r>
    </w:p>
    <w:p w14:paraId="17888345">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构建现代农业生产体系，核心是要促进农业供给更好适应市场需求变化、更好适应资源与环境条件，实现可持续发展。</w:t>
      </w:r>
    </w:p>
    <w:p w14:paraId="2FC22550">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必须下大力气夯实农业基础，坚持最严格的耕地保护制度，坚守耕地红线，全面划定永久基本农田，大规模推进土地整治、中低产田改造和高标准农田建设，加强水利特别是农田水利建设，全面提高农业发展的物质技术支撑水平。必须不断优化农业资源配置，在确保国家粮食安全，实施藏粮于地、藏粮于技战略提升粮食产能，树立大食物理念，科学审视国内农业资源潜力，合理安排农产品生产优先序，加快推进农业结构调整。</w:t>
      </w:r>
    </w:p>
    <w:p w14:paraId="7DDA2442">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必须积极适应消费升级的需要，做优做精粮食产业，优化品种品质，积极推广农牧结合，大力发展肉蛋奶鱼、果菜菌茶等，为消费者提供品种多样、质量优良的产品供给。必须立足资源优势，宜粮则粮、宜经则经、宜牧则牧、宜渔则渔、宜林则林，发挥区域比较优势，加强粮食等大宗农产品主产区建设，加快打造具有区域特色的农业主导产品、支柱产业和知名品牌，建设一批特色鲜明、类型多样、竞争力强的现代化生产基地，优化农业区域布局。</w:t>
      </w:r>
    </w:p>
    <w:p w14:paraId="183A6B61">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构建现代农业经营体系，核心是发挥多种形式农业适度规模经营引领作用，形成有利于现代农业生产要素创新与运用的体制机制。无论是先进科技成果应用、金融服务提供，还是农产品质量提高、生产效益增加、市场竞争力提升，都要以一定的经营规模为前提。构建现代农业经营体系，要大力发展多种形式的规模适度经营，积极培育新型农业经营主体，引导和支持种养大户、家庭农场、农民合作社、龙头企业等发展壮大，并使其逐步成为发展现代农业的主导力量。要大力发展农业产前产中产后服务业，健全农业社会化服务体系。</w:t>
      </w:r>
    </w:p>
    <w:p w14:paraId="27289738">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在经营体系上，现代农业已经展现出农业规模化经营、农业经营者素质提高、工商资本进入农业、农业日益扩大同资本市场和期货市场结合、城乡居民收入差距不断缩小等新的态势。</w:t>
      </w:r>
    </w:p>
    <w:p w14:paraId="2C83749D">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建设现代农业经营体系，就是要大力培育专业大户、家庭农场、农民合作社、农业企业等新型农业经营主体，形成职业农民队伍，发展多种形式适度规模经营，构建集约化、专业化、组织化、社会化相结合的新型农业经营体系，实现家庭经营、合作经营、集体经营、企业经营共同发展。</w:t>
      </w:r>
    </w:p>
    <w:p w14:paraId="30982747">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eastAsia="zh-CN"/>
        </w:rPr>
      </w:pPr>
      <w:bookmarkStart w:id="91" w:name="_Toc24927"/>
      <w:bookmarkStart w:id="92" w:name="_Toc7076"/>
      <w:r>
        <w:rPr>
          <w:rFonts w:hint="eastAsia" w:ascii="楷体" w:hAnsi="楷体" w:eastAsia="楷体" w:cs="楷体"/>
          <w:kern w:val="0"/>
          <w:sz w:val="32"/>
          <w:szCs w:val="32"/>
          <w:lang w:eastAsia="zh-CN"/>
        </w:rPr>
        <w:t>（二）建设重点</w:t>
      </w:r>
      <w:bookmarkEnd w:id="91"/>
      <w:bookmarkEnd w:id="92"/>
    </w:p>
    <w:p w14:paraId="71AFA9FC">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在目前状况下，建设现代农业经营体系，关键是要培育和形成新型农业经营主体。这是建设现代农业经营体系的“牛鼻子”。要重点培育现代家庭农场、农业合作社农业新型经营主体，重点发展以家庭成员为主要劳动力、以农业为主要收入来源、从事专业化集约化农业生产的家庭农场经营模式及农业合作社经营模式，重点培育经营规模相当于当地户均承包地面积10</w:t>
      </w:r>
      <w:r>
        <w:rPr>
          <w:rFonts w:hint="eastAsia" w:ascii="仿宋" w:hAnsi="仿宋" w:eastAsia="仿宋" w:cs="仿宋"/>
          <w:kern w:val="0"/>
          <w:sz w:val="32"/>
          <w:szCs w:val="32"/>
          <w:lang w:val="en-US" w:eastAsia="zh-CN"/>
        </w:rPr>
        <w:t>-</w:t>
      </w:r>
      <w:r>
        <w:rPr>
          <w:rFonts w:hint="eastAsia" w:ascii="仿宋" w:hAnsi="仿宋" w:eastAsia="仿宋" w:cs="仿宋"/>
          <w:kern w:val="0"/>
          <w:sz w:val="32"/>
          <w:szCs w:val="32"/>
        </w:rPr>
        <w:t>15倍的经营模式，使这样的经营模式逐步成为农业经营的主体。</w:t>
      </w:r>
    </w:p>
    <w:p w14:paraId="2BAC062F">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要注重示范引导加政策扶持，把条件成熟的经营</w:t>
      </w:r>
      <w:r>
        <w:rPr>
          <w:rFonts w:hint="eastAsia" w:ascii="仿宋" w:hAnsi="仿宋" w:eastAsia="仿宋" w:cs="仿宋"/>
          <w:kern w:val="0"/>
          <w:sz w:val="32"/>
          <w:szCs w:val="32"/>
          <w:lang w:eastAsia="zh-CN"/>
        </w:rPr>
        <w:t>主体</w:t>
      </w:r>
      <w:r>
        <w:rPr>
          <w:rFonts w:hint="eastAsia" w:ascii="仿宋" w:hAnsi="仿宋" w:eastAsia="仿宋" w:cs="仿宋"/>
          <w:kern w:val="0"/>
          <w:sz w:val="32"/>
          <w:szCs w:val="32"/>
        </w:rPr>
        <w:t>列入政府优先扶持的名单中。把龙头企业打造成示范引导基地。引导各类主体联合与合作，引导合作社跨区域跨产业联合合作。</w:t>
      </w:r>
    </w:p>
    <w:p w14:paraId="4E5A25F1">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传统生产方式、生产观念</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由一家一户小规模的单干</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已经越来越不适应当前的发展需要了，农业现代化、高效、优产、生态生产及提高农民收入的需要呼唤着现代化的生产设备和新的生产技术，进而引出土地的成规模集约经营。构建集约化、专业化、组织化、社会化相结合的新型农业经营体系，发展多种形式适度规模经营，发挥规模经营在现代农业建设中的引领作用。进一步经营体制的转变又成了关键。只有土地经过流转或托管转到种植大户或家庭农场、农民合作社、农业企业+农户等经营主体手里，才能形成真正的规模经营。要积极探索土地流转和规模经营的模式和途径，特别是探索有利于促进农民土地承包经营权流转的方式和机制，形成完善的土地流转和规模经营机制，形成有效的土地流转和规模经营实现模式，为新型经营主体特别是现代家庭农场提供坚实基础，用新型经营主体和规模经营提升农业竞争力和吸引力，这是建设现代农业经营体系的一个根本性问题，也是农业发展的一个根本性问题。</w:t>
      </w:r>
    </w:p>
    <w:p w14:paraId="61189989">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要积极鼓励和引导工商资本到农村发展适合企业化经营的现代种养业，向农业输入现代生产要素和经营模式，实现家庭经营、合作经营、集体经营、企业经营共同发展。</w:t>
      </w:r>
    </w:p>
    <w:p w14:paraId="0C31996A">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在“十四五”中提出，要加快培育农民合作社、家庭农场等新型农业经营主体，健全农业专业化社会化服务体系，发展多种形式适度规模经营。经营体制的转变需要县政府的有力政策并成立领导组通过农村基层党组织的宣传、配合和组织、引导。让农民真正认识到好处，自觉地加入参与进来</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才能真正有力地推动机制的转型和变革。</w:t>
      </w:r>
    </w:p>
    <w:p w14:paraId="6FC431B7">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具体实施可先选定西营或洪相镇的一些条件成熟的村进行试点，获得经验后全面推开。</w:t>
      </w:r>
    </w:p>
    <w:p w14:paraId="0E697389">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eastAsia="zh-CN"/>
        </w:rPr>
      </w:pPr>
      <w:bookmarkStart w:id="93" w:name="_Toc2318"/>
      <w:bookmarkStart w:id="94" w:name="_Toc31981"/>
      <w:bookmarkStart w:id="95" w:name="_Toc27806"/>
      <w:r>
        <w:rPr>
          <w:rFonts w:hint="eastAsia" w:ascii="楷体" w:hAnsi="楷体" w:eastAsia="楷体" w:cs="楷体"/>
          <w:kern w:val="0"/>
          <w:sz w:val="32"/>
          <w:szCs w:val="32"/>
          <w:lang w:eastAsia="zh-CN"/>
        </w:rPr>
        <w:t>（三）加强高素质农民培养，探索集体经济道路</w:t>
      </w:r>
      <w:bookmarkEnd w:id="93"/>
      <w:bookmarkEnd w:id="94"/>
      <w:bookmarkEnd w:id="95"/>
    </w:p>
    <w:p w14:paraId="2671F7FE">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kern w:val="0"/>
          <w:sz w:val="32"/>
          <w:szCs w:val="32"/>
        </w:rPr>
        <w:t>“十四五”</w:t>
      </w:r>
      <w:r>
        <w:rPr>
          <w:rFonts w:hint="eastAsia" w:ascii="仿宋" w:hAnsi="仿宋" w:eastAsia="仿宋" w:cs="仿宋"/>
          <w:kern w:val="0"/>
          <w:sz w:val="32"/>
          <w:szCs w:val="32"/>
          <w:lang w:eastAsia="zh-CN"/>
        </w:rPr>
        <w:t>时期</w:t>
      </w:r>
      <w:r>
        <w:rPr>
          <w:rFonts w:hint="eastAsia" w:ascii="仿宋" w:hAnsi="仿宋" w:eastAsia="仿宋" w:cs="仿宋"/>
          <w:kern w:val="0"/>
          <w:sz w:val="32"/>
          <w:szCs w:val="32"/>
        </w:rPr>
        <w:t>是农</w:t>
      </w:r>
      <w:r>
        <w:rPr>
          <w:rFonts w:hint="eastAsia" w:ascii="仿宋" w:hAnsi="仿宋" w:eastAsia="仿宋" w:cs="仿宋"/>
          <w:color w:val="auto"/>
          <w:kern w:val="0"/>
          <w:sz w:val="32"/>
          <w:szCs w:val="32"/>
        </w:rPr>
        <w:t>业农村现代化及巩固脱贫攻坚成果开官之年，加快培养有文化、懂技术、善经营、会管理的高素质农民，</w:t>
      </w:r>
      <w:r>
        <w:rPr>
          <w:rFonts w:hint="eastAsia" w:ascii="仿宋" w:hAnsi="仿宋" w:eastAsia="仿宋" w:cs="仿宋"/>
          <w:color w:val="auto"/>
          <w:kern w:val="0"/>
          <w:sz w:val="32"/>
          <w:szCs w:val="32"/>
          <w:lang w:eastAsia="zh-CN"/>
        </w:rPr>
        <w:t>推进一二三产业融合发展</w:t>
      </w:r>
      <w:r>
        <w:rPr>
          <w:rFonts w:hint="eastAsia" w:ascii="仿宋" w:hAnsi="仿宋" w:eastAsia="仿宋" w:cs="仿宋"/>
          <w:color w:val="auto"/>
          <w:kern w:val="0"/>
          <w:sz w:val="32"/>
          <w:szCs w:val="32"/>
        </w:rPr>
        <w:t>，对实施乡村振兴战略，确保今年保供给、保增收、保小康具有重要意义。总体思路是，以促进现代农业高质量发展为导向，以满足农民理念知识技能需求为核心，以提升培育质量效能为关键，深入推进农民教育培训提质增效三年行动，培育农业经理人等经营管理型、种养大户等专业生产型和从事生产经营性服务的技能服务型高素质农民100万人，推进农民技能培训与学历教育有效衔接，加快形成促进高素质农民全面发展的政策体系。</w:t>
      </w:r>
    </w:p>
    <w:p w14:paraId="5324AADD">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重点任务就是</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w:t>
      </w: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rPr>
        <w:t>）全面助力巩固脱贫攻坚成果。（</w:t>
      </w:r>
      <w:r>
        <w:rPr>
          <w:rFonts w:hint="eastAsia" w:ascii="仿宋" w:hAnsi="仿宋" w:eastAsia="仿宋" w:cs="仿宋"/>
          <w:kern w:val="0"/>
          <w:sz w:val="32"/>
          <w:szCs w:val="32"/>
          <w:lang w:val="en-US" w:eastAsia="zh-CN"/>
        </w:rPr>
        <w:t>2</w:t>
      </w:r>
      <w:r>
        <w:rPr>
          <w:rFonts w:hint="eastAsia" w:ascii="仿宋" w:hAnsi="仿宋" w:eastAsia="仿宋" w:cs="仿宋"/>
          <w:kern w:val="0"/>
          <w:sz w:val="32"/>
          <w:szCs w:val="32"/>
        </w:rPr>
        <w:t>）分类培育现代农业带头人。（</w:t>
      </w:r>
      <w:r>
        <w:rPr>
          <w:rFonts w:hint="eastAsia" w:ascii="仿宋" w:hAnsi="仿宋" w:eastAsia="仿宋" w:cs="仿宋"/>
          <w:kern w:val="0"/>
          <w:sz w:val="32"/>
          <w:szCs w:val="32"/>
          <w:lang w:val="en-US" w:eastAsia="zh-CN"/>
        </w:rPr>
        <w:t>3</w:t>
      </w:r>
      <w:r>
        <w:rPr>
          <w:rFonts w:hint="eastAsia" w:ascii="仿宋" w:hAnsi="仿宋" w:eastAsia="仿宋" w:cs="仿宋"/>
          <w:kern w:val="0"/>
          <w:sz w:val="32"/>
          <w:szCs w:val="32"/>
        </w:rPr>
        <w:t>）推动农民学历教育提质增效。（</w:t>
      </w:r>
      <w:r>
        <w:rPr>
          <w:rFonts w:hint="eastAsia" w:ascii="仿宋" w:hAnsi="仿宋" w:eastAsia="仿宋" w:cs="仿宋"/>
          <w:kern w:val="0"/>
          <w:sz w:val="32"/>
          <w:szCs w:val="32"/>
          <w:lang w:val="en-US" w:eastAsia="zh-CN"/>
        </w:rPr>
        <w:t>4</w:t>
      </w:r>
      <w:r>
        <w:rPr>
          <w:rFonts w:hint="eastAsia" w:ascii="仿宋" w:hAnsi="仿宋" w:eastAsia="仿宋" w:cs="仿宋"/>
          <w:kern w:val="0"/>
          <w:sz w:val="32"/>
          <w:szCs w:val="32"/>
        </w:rPr>
        <w:t>）健全完善教育培训体系。（</w:t>
      </w:r>
      <w:r>
        <w:rPr>
          <w:rFonts w:hint="eastAsia" w:ascii="仿宋" w:hAnsi="仿宋" w:eastAsia="仿宋" w:cs="仿宋"/>
          <w:kern w:val="0"/>
          <w:sz w:val="32"/>
          <w:szCs w:val="32"/>
          <w:lang w:val="en-US" w:eastAsia="zh-CN"/>
        </w:rPr>
        <w:t>5</w:t>
      </w:r>
      <w:r>
        <w:rPr>
          <w:rFonts w:hint="eastAsia" w:ascii="仿宋" w:hAnsi="仿宋" w:eastAsia="仿宋" w:cs="仿宋"/>
          <w:kern w:val="0"/>
          <w:sz w:val="32"/>
          <w:szCs w:val="32"/>
        </w:rPr>
        <w:t>）拓宽高素质农民发展路径。</w:t>
      </w:r>
    </w:p>
    <w:p w14:paraId="531F9033">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根据主导产业发展和巩固脱贫攻坚成果需求，精选培育对象，精选培训内容，</w:t>
      </w:r>
      <w:r>
        <w:rPr>
          <w:rFonts w:hint="eastAsia" w:ascii="仿宋" w:hAnsi="仿宋" w:eastAsia="仿宋" w:cs="仿宋"/>
          <w:kern w:val="0"/>
          <w:sz w:val="32"/>
          <w:szCs w:val="32"/>
          <w:highlight w:val="none"/>
        </w:rPr>
        <w:t>因地</w:t>
      </w:r>
      <w:r>
        <w:rPr>
          <w:rFonts w:hint="eastAsia" w:ascii="仿宋" w:hAnsi="仿宋" w:eastAsia="仿宋" w:cs="仿宋"/>
          <w:kern w:val="0"/>
          <w:sz w:val="32"/>
          <w:szCs w:val="32"/>
        </w:rPr>
        <w:t>制</w:t>
      </w:r>
      <w:r>
        <w:rPr>
          <w:rFonts w:hint="eastAsia" w:ascii="仿宋" w:hAnsi="仿宋" w:eastAsia="仿宋" w:cs="仿宋"/>
          <w:kern w:val="0"/>
          <w:sz w:val="32"/>
          <w:szCs w:val="32"/>
          <w:lang w:eastAsia="zh-CN"/>
        </w:rPr>
        <w:t>宜</w:t>
      </w:r>
      <w:r>
        <w:rPr>
          <w:rFonts w:hint="eastAsia" w:ascii="仿宋" w:hAnsi="仿宋" w:eastAsia="仿宋" w:cs="仿宋"/>
          <w:kern w:val="0"/>
          <w:sz w:val="32"/>
          <w:szCs w:val="32"/>
        </w:rPr>
        <w:t>，分层分类分段式开展培训工作。提升培训针对性、规范性和有效性，通过就地培养、吸引提升等方式，集中开展生产经营型农民培训。重点培育新型农业经营主体带头人、现职村“两委”班子成员和乡村社会服务组织带头人。</w:t>
      </w:r>
    </w:p>
    <w:p w14:paraId="1A850C3D">
      <w:pPr>
        <w:keepNext w:val="0"/>
        <w:keepLines w:val="0"/>
        <w:pageBreakBefore w:val="0"/>
        <w:numPr>
          <w:ilvl w:val="0"/>
          <w:numId w:val="0"/>
        </w:numPr>
        <w:kinsoku/>
        <w:wordWrap/>
        <w:overflowPunct/>
        <w:topLinePunct w:val="0"/>
        <w:autoSpaceDE/>
        <w:autoSpaceDN/>
        <w:bidi w:val="0"/>
        <w:adjustRightInd/>
        <w:snapToGrid/>
        <w:spacing w:line="600" w:lineRule="exact"/>
        <w:ind w:left="0" w:leftChars="0" w:firstLine="643" w:firstLineChars="200"/>
        <w:textAlignment w:val="auto"/>
        <w:rPr>
          <w:rFonts w:hint="eastAsia" w:ascii="仿宋" w:hAnsi="仿宋" w:eastAsia="仿宋" w:cs="仿宋"/>
          <w:b/>
          <w:bCs/>
          <w:kern w:val="0"/>
          <w:sz w:val="32"/>
          <w:szCs w:val="32"/>
        </w:rPr>
      </w:pPr>
      <w:r>
        <w:rPr>
          <w:rFonts w:hint="eastAsia" w:ascii="仿宋" w:hAnsi="仿宋" w:eastAsia="仿宋" w:cs="仿宋"/>
          <w:b/>
          <w:bCs/>
          <w:kern w:val="0"/>
          <w:sz w:val="32"/>
          <w:szCs w:val="32"/>
          <w:lang w:val="en-US" w:eastAsia="zh-CN"/>
        </w:rPr>
        <w:t>1.</w:t>
      </w:r>
      <w:r>
        <w:rPr>
          <w:rFonts w:hint="eastAsia" w:ascii="仿宋" w:hAnsi="仿宋" w:eastAsia="仿宋" w:cs="仿宋"/>
          <w:b/>
          <w:bCs/>
          <w:kern w:val="0"/>
          <w:sz w:val="32"/>
          <w:szCs w:val="32"/>
        </w:rPr>
        <w:t>农村党支部要充分发挥领导核心作用，增强创造力、凝聚力和战斗力，就必须发展壮大集体经济。</w:t>
      </w:r>
    </w:p>
    <w:p w14:paraId="077CA907">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发展壮大集体经济，有利于稳定和完善家庭联产承包责任制，进一步增强农业的发展后劲，促进农村生产力的发展。集体经济发展的壮大了，就能更好地引导农民增加对土地的物质投入，引导农民科技兴农，从而增强农业发展潜力，使农业不断迈上新台阶。</w:t>
      </w:r>
    </w:p>
    <w:p w14:paraId="7C8199D8">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发展壮大集体经济，有利于增强农村基层党组织的创造力、凝聚力和战斗力。农村党支部要发挥好领导核心作用，必须发展壮大集体经济，有了必要的物质基础，发挥作用才有可能。实践证明，一些先进基层党组织之所以说话没人听，办事没人跟，也是因为他们没有带领群众发展壮大集体经济，处于穷家难当的困境，不但不能为群众提供必要的服务，而且还要向群众索取，甚至村干部的工资都解决不了。</w:t>
      </w:r>
    </w:p>
    <w:p w14:paraId="6376A826">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发展壮大集体经济，有利于密切党群干</w:t>
      </w:r>
      <w:r>
        <w:rPr>
          <w:rFonts w:hint="eastAsia" w:ascii="仿宋" w:hAnsi="仿宋" w:eastAsia="仿宋" w:cs="仿宋"/>
          <w:color w:val="auto"/>
          <w:kern w:val="0"/>
          <w:sz w:val="32"/>
          <w:szCs w:val="32"/>
          <w:lang w:eastAsia="zh-CN"/>
        </w:rPr>
        <w:t>群</w:t>
      </w:r>
      <w:r>
        <w:rPr>
          <w:rFonts w:hint="eastAsia" w:ascii="仿宋" w:hAnsi="仿宋" w:eastAsia="仿宋" w:cs="仿宋"/>
          <w:color w:val="auto"/>
          <w:kern w:val="0"/>
          <w:sz w:val="32"/>
          <w:szCs w:val="32"/>
        </w:rPr>
        <w:t>关系，有利于农村社会稳定。</w:t>
      </w:r>
    </w:p>
    <w:p w14:paraId="03BB5AAB">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发展壮大集体经济，有利于加强农村社会主义精神文明建设。物质文明建设的基础。有了强大的集体经济这个物质基础，才能更有力地引导农民群众树立集体主义观念和共同理想，改善农村的办学条件，发展成人教育，普及科学文化知识，提高农民群众的文化素质，兴办公共福利事业，更有效地破除陈规陋习，树立健康文明的生活方式和新的社会风尚。</w:t>
      </w:r>
    </w:p>
    <w:p w14:paraId="18DF2E77">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kern w:val="0"/>
          <w:sz w:val="32"/>
          <w:szCs w:val="32"/>
        </w:rPr>
      </w:pPr>
      <w:r>
        <w:rPr>
          <w:rFonts w:hint="eastAsia" w:ascii="仿宋" w:hAnsi="仿宋" w:eastAsia="仿宋" w:cs="仿宋"/>
          <w:color w:val="auto"/>
          <w:kern w:val="0"/>
          <w:sz w:val="32"/>
          <w:szCs w:val="32"/>
        </w:rPr>
        <w:t>村集体经济的发展一直是农村发展薄弱环节。村集体经济发展慢，不仅无法形成合力带领村民致富，而且让很多村集体资源闲置浪费。而村集体经济发展缓慢原因，一方面是村集体的资金</w:t>
      </w:r>
      <w:r>
        <w:rPr>
          <w:rFonts w:hint="eastAsia" w:ascii="仿宋" w:hAnsi="仿宋" w:eastAsia="仿宋" w:cs="仿宋"/>
          <w:kern w:val="0"/>
          <w:sz w:val="32"/>
          <w:szCs w:val="32"/>
        </w:rPr>
        <w:t>人员的缺乏，另一方面客观上也存在缺乏宽松的政策环境，造成贷款难、税收负担重等问题。突破口在于通过强有力的政策支持来盘活集体资产，保持集体资产的造血功能。</w:t>
      </w:r>
    </w:p>
    <w:p w14:paraId="010A6124">
      <w:pPr>
        <w:keepNext w:val="0"/>
        <w:keepLines w:val="0"/>
        <w:pageBreakBefore w:val="0"/>
        <w:numPr>
          <w:ilvl w:val="0"/>
          <w:numId w:val="0"/>
        </w:numPr>
        <w:kinsoku/>
        <w:wordWrap/>
        <w:overflowPunct/>
        <w:topLinePunct w:val="0"/>
        <w:autoSpaceDE/>
        <w:autoSpaceDN/>
        <w:bidi w:val="0"/>
        <w:adjustRightInd/>
        <w:snapToGrid/>
        <w:spacing w:line="600" w:lineRule="exact"/>
        <w:ind w:left="0" w:leftChars="0" w:firstLine="643" w:firstLineChars="200"/>
        <w:textAlignment w:val="auto"/>
        <w:rPr>
          <w:rFonts w:hint="eastAsia" w:ascii="仿宋" w:hAnsi="仿宋" w:eastAsia="仿宋" w:cs="仿宋"/>
          <w:b/>
          <w:bCs/>
          <w:color w:val="auto"/>
          <w:kern w:val="0"/>
          <w:sz w:val="32"/>
          <w:szCs w:val="32"/>
        </w:rPr>
      </w:pPr>
      <w:r>
        <w:rPr>
          <w:rFonts w:hint="eastAsia" w:ascii="仿宋" w:hAnsi="仿宋" w:eastAsia="仿宋" w:cs="仿宋"/>
          <w:b/>
          <w:bCs/>
          <w:kern w:val="0"/>
          <w:sz w:val="32"/>
          <w:szCs w:val="32"/>
          <w:lang w:val="en-US" w:eastAsia="zh-CN"/>
        </w:rPr>
        <w:t>2.</w:t>
      </w:r>
      <w:r>
        <w:rPr>
          <w:rFonts w:hint="eastAsia" w:ascii="仿宋" w:hAnsi="仿宋" w:eastAsia="仿宋" w:cs="仿宋"/>
          <w:b/>
          <w:bCs/>
          <w:color w:val="auto"/>
          <w:kern w:val="0"/>
          <w:sz w:val="32"/>
          <w:szCs w:val="32"/>
        </w:rPr>
        <w:t>农村壮大集体经济发展的有效途径。</w:t>
      </w:r>
    </w:p>
    <w:p w14:paraId="7F3031E3">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一是大力开发集体资源，二是开展服务创收，三是通过工业强村。</w:t>
      </w:r>
    </w:p>
    <w:p w14:paraId="5F05BCCF">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创新管理机制，形成良好的发展局面。严格规定村集体资金的使用方向和原则，切实履行两公开一监督制度，搞好民主理财，严格控制各种非生产性开支，管好用好集体资金。</w:t>
      </w:r>
    </w:p>
    <w:p w14:paraId="302EF106">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配好村级领导班子，强化培训提高。一是注重德才兼备和群众公认的原则，二是注重优化班子结构，三是开展系统性培训。</w:t>
      </w:r>
    </w:p>
    <w:p w14:paraId="79170D71">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支持村集体推行集体产权改革，推动“资源变资产、资金变股金、农民变股民”，实行股份合作，增加农民财产性收入。</w:t>
      </w:r>
    </w:p>
    <w:p w14:paraId="4C745AE6">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指导村集体立足村情，依托本地优势，选择投资少、见效快、易管理、风险小、市场前景</w:t>
      </w:r>
      <w:r>
        <w:rPr>
          <w:rFonts w:hint="eastAsia" w:ascii="仿宋" w:hAnsi="仿宋" w:eastAsia="仿宋" w:cs="仿宋"/>
          <w:color w:val="auto"/>
          <w:kern w:val="0"/>
          <w:sz w:val="32"/>
          <w:szCs w:val="32"/>
          <w:highlight w:val="none"/>
        </w:rPr>
        <w:t>广</w:t>
      </w:r>
      <w:r>
        <w:rPr>
          <w:rFonts w:hint="eastAsia" w:ascii="仿宋" w:hAnsi="仿宋" w:eastAsia="仿宋" w:cs="仿宋"/>
          <w:color w:val="auto"/>
          <w:kern w:val="0"/>
          <w:sz w:val="32"/>
          <w:szCs w:val="32"/>
        </w:rPr>
        <w:t>的发展项目，确保每个村都有集体经济收入。</w:t>
      </w:r>
    </w:p>
    <w:p w14:paraId="496BEA2D">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发展集体经济首先宜在乡（镇）所在地进行试点。</w:t>
      </w:r>
    </w:p>
    <w:p w14:paraId="742B8FFF">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2019年8月26日通过的《土地管理法》修正案对农村集体经营性建设用地入市改革进展最为明显。在集体经营性建设用地方面，改变了过去农村的土地必须征为国有才能进入市场的问题。同时，在集体建设性用地入市时，法律要求必须由村民代表大会，或者村民会议三分之二以上的成员同意才能入市。这是土地管理法一个重大制度创新，为农村壮大经济发展提供了利好制度。</w:t>
      </w:r>
    </w:p>
    <w:p w14:paraId="3904CF89">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因此抓住这一大好机遇使集体用地将得到有效盘活壮大农村集体经济。</w:t>
      </w:r>
    </w:p>
    <w:p w14:paraId="4A6C2FF5">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集体用地的所有者直接通过多种方式与开发商合作，集体经济组织及其成员均可直接享有集体经营性建设用地入市带来的土地增值收益，财产性收入得到有效增加，获得的收益也比以往要高。此项改革将有效激活农村土地资产，促进农村集体经济发展，推进农村的基础设施建设和公益事业发展，更好地保障农民权益。集体经营性建设用地的出让、出租及其使用权的转让、互换或抵押等多项政策的放开，将极大提高集体经营性建设用地的流动性，促使原本闲置或低效的农村集体建设用地得到有效盘活。</w:t>
      </w:r>
    </w:p>
    <w:p w14:paraId="408E081D">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壮大农村集体经济</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形成新利益分配格局。原国有土地入市利益分配机制中</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政府通常采用“低征高卖”方式</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享受土地增值绝大部分收益</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现试行城乡经营性土地入市利益分配章程</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已明确到农村集体、个人以及国家方面。按照农村入市土地所属三级经济组织的不同</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将集体经营性建设用地入市所有权收益</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按不同比例折算于农村集体。新的利益分配格局</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以明确收益用途、明确收益属性、明确农民利益为核心</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形成了农村集体利益为主的土地利益分配规则。村集体和村民直接享有集体用地入市带来的收益</w:t>
      </w:r>
      <w:r>
        <w:rPr>
          <w:rFonts w:hint="eastAsia" w:ascii="仿宋" w:hAnsi="仿宋" w:eastAsia="仿宋" w:cs="仿宋"/>
          <w:color w:val="auto"/>
          <w:kern w:val="0"/>
          <w:sz w:val="32"/>
          <w:szCs w:val="32"/>
          <w:lang w:eastAsia="zh-CN"/>
        </w:rPr>
        <w:t>。</w:t>
      </w:r>
    </w:p>
    <w:p w14:paraId="1FAEEA1C">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eastAsia="zh-CN"/>
        </w:rPr>
      </w:pPr>
      <w:bookmarkStart w:id="96" w:name="_Toc13161"/>
      <w:bookmarkStart w:id="97" w:name="_Toc1047"/>
      <w:bookmarkStart w:id="98" w:name="_Toc17029"/>
      <w:r>
        <w:rPr>
          <w:rFonts w:hint="eastAsia" w:ascii="楷体" w:hAnsi="楷体" w:eastAsia="楷体" w:cs="楷体"/>
          <w:kern w:val="0"/>
          <w:sz w:val="32"/>
          <w:szCs w:val="32"/>
          <w:lang w:eastAsia="zh-CN"/>
        </w:rPr>
        <w:t>（四）引进大型农业企业，拓展国内市场、海外市场</w:t>
      </w:r>
      <w:bookmarkEnd w:id="96"/>
      <w:bookmarkEnd w:id="97"/>
      <w:bookmarkEnd w:id="98"/>
    </w:p>
    <w:p w14:paraId="361AA296">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eastAsia="宋体" w:cs="Times New Roman"/>
          <w:lang w:eastAsia="zh-CN"/>
        </w:rPr>
      </w:pPr>
      <w:r>
        <w:rPr>
          <w:rFonts w:hint="eastAsia" w:ascii="仿宋" w:hAnsi="仿宋" w:eastAsia="仿宋" w:cs="仿宋"/>
          <w:kern w:val="0"/>
          <w:sz w:val="32"/>
          <w:szCs w:val="32"/>
        </w:rPr>
        <w:t>通过引进与区外大型企业合作建成各类龙头企业。天宁镇以卦山、玄中寺、田家山、磁窑村等名刹古寺和古村落打造文旅产业</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岭底片区建设五果种植园；夏家营镇以郑村、连家寨等村为主体，新建一个集休闲观光、设施农业为主的现代农业园；西营镇以瑞景苑、鑫源鑫、老农民食品等为主体，新建、扩建观光采摘休闲生态园、花卉产业园、种养循环园；洪相镇规划建设以如金生态园为主的休闲康养园</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庞泉沟镇以华鑫酒庄建设酒文化园，以大石头合作社为龙头，发展黄芥花种植、观光、加工综合园；水峪贯镇围绕山区丰富的沙棘产业，依托山西天汁然生物科技有限公司建设的沙棘种植加工示范园；西社镇加快林下经济作物</w:t>
      </w:r>
      <w:r>
        <w:rPr>
          <w:rFonts w:hint="eastAsia" w:ascii="仿宋" w:hAnsi="仿宋" w:eastAsia="仿宋" w:cs="仿宋"/>
          <w:kern w:val="0"/>
          <w:sz w:val="32"/>
          <w:szCs w:val="32"/>
          <w:highlight w:val="none"/>
          <w:lang w:eastAsia="zh-CN"/>
        </w:rPr>
        <w:t>－</w:t>
      </w:r>
      <w:r>
        <w:rPr>
          <w:rFonts w:hint="eastAsia" w:ascii="仿宋" w:hAnsi="仿宋" w:eastAsia="仿宋" w:cs="仿宋"/>
          <w:kern w:val="0"/>
          <w:sz w:val="32"/>
          <w:szCs w:val="32"/>
        </w:rPr>
        <w:t>中药材种植区，新建一个苗木绿化园和中药材种植加工园；以特种养殖为基础，建设特种养殖园，以交城县天之然菌业有限公司建设食用菌产业园；东坡底乡联合庞泉沟镇以现有食用菌产业规模建设食用菌产业园，会立片区依托薰衣草庄园、水上乐园等旅游企业，沿320省道打造休闲观光园。</w:t>
      </w:r>
    </w:p>
    <w:p w14:paraId="53CCE245">
      <w:pPr>
        <w:bidi w:val="0"/>
        <w:jc w:val="left"/>
        <w:rPr>
          <w:rFonts w:hint="eastAsia" w:eastAsia="宋体" w:cs="Times New Roman"/>
          <w:lang w:eastAsia="zh-CN"/>
        </w:rPr>
      </w:pPr>
    </w:p>
    <w:p w14:paraId="20C9788D">
      <w:pPr>
        <w:pStyle w:val="9"/>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1"/>
        <w:rPr>
          <w:rFonts w:hint="eastAsia" w:ascii="方正小标宋简体" w:hAnsi="方正小标宋简体" w:eastAsia="方正小标宋简体" w:cs="方正小标宋简体"/>
          <w:b w:val="0"/>
          <w:bCs w:val="0"/>
          <w:lang w:val="en-US" w:eastAsia="zh-CN"/>
        </w:rPr>
      </w:pPr>
      <w:bookmarkStart w:id="99" w:name="_Toc9531"/>
      <w:bookmarkStart w:id="100" w:name="_Toc29524"/>
      <w:bookmarkStart w:id="101" w:name="_Toc17244"/>
      <w:r>
        <w:rPr>
          <w:rFonts w:hint="eastAsia" w:ascii="方正小标宋简体" w:hAnsi="方正小标宋简体" w:eastAsia="方正小标宋简体" w:cs="方正小标宋简体"/>
          <w:b w:val="0"/>
          <w:bCs w:val="0"/>
          <w:lang w:val="en-US" w:eastAsia="zh-CN"/>
        </w:rPr>
        <w:t>第四节  推动科技创新及成果转化、加强科技支撑平台建设</w:t>
      </w:r>
      <w:bookmarkEnd w:id="99"/>
      <w:bookmarkEnd w:id="100"/>
      <w:bookmarkEnd w:id="101"/>
    </w:p>
    <w:p w14:paraId="0D92A68A">
      <w:pPr>
        <w:bidi w:val="0"/>
        <w:jc w:val="left"/>
        <w:rPr>
          <w:rFonts w:hint="eastAsia" w:ascii="宋体" w:hAnsi="宋体" w:eastAsia="宋体" w:cs="宋体"/>
          <w:kern w:val="0"/>
          <w:sz w:val="21"/>
          <w:szCs w:val="21"/>
        </w:rPr>
      </w:pPr>
    </w:p>
    <w:p w14:paraId="23885217">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kern w:val="0"/>
          <w:sz w:val="32"/>
          <w:szCs w:val="32"/>
          <w:lang w:eastAsia="zh-CN"/>
        </w:rPr>
        <w:t>打造</w:t>
      </w:r>
      <w:r>
        <w:rPr>
          <w:rFonts w:hint="eastAsia" w:ascii="仿宋" w:hAnsi="仿宋" w:eastAsia="仿宋" w:cs="仿宋"/>
          <w:kern w:val="0"/>
          <w:sz w:val="32"/>
          <w:szCs w:val="32"/>
        </w:rPr>
        <w:t>农业技术创新体系、应用体系和服务体系，加快构建适应高产、优质、高效、生态、安全农业发展要求的现代农业生产</w:t>
      </w:r>
      <w:r>
        <w:rPr>
          <w:rFonts w:hint="eastAsia" w:ascii="仿宋" w:hAnsi="仿宋" w:eastAsia="仿宋" w:cs="仿宋"/>
          <w:color w:val="auto"/>
          <w:kern w:val="0"/>
          <w:sz w:val="32"/>
          <w:szCs w:val="32"/>
        </w:rPr>
        <w:t>的技术体系。促进“杂粮、马铃薯、食用菌、畜牧养殖、干鲜水果、设施农业、中药材、沙棘产业”产业发展。</w:t>
      </w:r>
    </w:p>
    <w:p w14:paraId="24ED6C95">
      <w:pPr>
        <w:pStyle w:val="4"/>
        <w:keepNext w:val="0"/>
        <w:keepLines w:val="0"/>
        <w:pageBreakBefore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黑体" w:hAnsi="黑体" w:eastAsia="黑体" w:cs="黑体"/>
          <w:b w:val="0"/>
          <w:bCs w:val="0"/>
          <w:sz w:val="32"/>
          <w:szCs w:val="32"/>
          <w:lang w:eastAsia="zh-CN"/>
        </w:rPr>
      </w:pPr>
      <w:bookmarkStart w:id="102" w:name="_Toc9234"/>
      <w:bookmarkStart w:id="103" w:name="_Toc800"/>
      <w:bookmarkStart w:id="104" w:name="_Toc13702"/>
      <w:r>
        <w:rPr>
          <w:rFonts w:hint="eastAsia" w:ascii="黑体" w:hAnsi="黑体" w:eastAsia="黑体" w:cs="黑体"/>
          <w:b w:val="0"/>
          <w:bCs w:val="0"/>
          <w:sz w:val="32"/>
          <w:szCs w:val="32"/>
          <w:lang w:eastAsia="zh-CN"/>
        </w:rPr>
        <w:t>一、推动农业科技创新和成果转化建设</w:t>
      </w:r>
      <w:bookmarkEnd w:id="102"/>
      <w:bookmarkEnd w:id="103"/>
      <w:bookmarkEnd w:id="104"/>
    </w:p>
    <w:p w14:paraId="31C6E70A">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color w:val="auto"/>
          <w:kern w:val="0"/>
          <w:sz w:val="32"/>
          <w:szCs w:val="32"/>
        </w:rPr>
        <w:t>坚持“绿水青山就是金山银山”发展理念，以农业供给侧结构性改革为主线，以生命健康科创高地建设为契机，</w:t>
      </w:r>
      <w:r>
        <w:rPr>
          <w:rFonts w:hint="eastAsia" w:ascii="仿宋" w:hAnsi="仿宋" w:eastAsia="仿宋" w:cs="仿宋"/>
          <w:kern w:val="0"/>
          <w:sz w:val="32"/>
          <w:szCs w:val="32"/>
        </w:rPr>
        <w:t>把农业科技创新融入“三农”全过程全要素，大力推进良种培育、高效生产、食品安全、资源利用和装备制造等全面创新，加快实现农业发展由资源要素驱动向创新驱动转变，让农业插上科技创新的“金翅膀”，让农民挑上农业现代化的“金扁担”。</w:t>
      </w:r>
    </w:p>
    <w:p w14:paraId="5692A790">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要聚焦现代农业生物技术、绿色智慧高效农业生产技术、农产品质量与生命健康“三大主攻方向”，制定出台加快推进农业科技创新的综合性政策。</w:t>
      </w:r>
    </w:p>
    <w:p w14:paraId="3D9F3507">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目前山西太谷成立了农业产业科创中心，我们需要的是推进以产业需求为导向的科技创新。产业科技创新需要“聚人气”，充分招商引智。重点发展生物农业、智慧农业和营养健康农产品。</w:t>
      </w:r>
    </w:p>
    <w:p w14:paraId="7D486401">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抓实抓好五项重点任务。一要通过与山西农业大学的深度合作打造高能级农业科创平台，推进农业科研资源整合、力量整合，加快形成一批突破性示范性引领性重大科技创新成果，真正做到藏粮于技。二要着力建设农业高层次人才团队，建立农业领域“高精尖缺”人才库，加强优秀人才引进培养和政策激励，栽下梧桐树，引得凤凰来，造就一批首席专家、学术带头人、科研骨干和现代农业企业家，让更多的“土专家”“田秀才”脱颖而出。三要着力发展特色优势产业集群，以全产业链融合思路打造中药材、特色果品等一批优势主导产业，以科技+、互联网+、标准化+做实生态高效的现代农业文章，以现代种业为龙头创建一批农业创新示范基地（西营、洪相），建设农业地理标识，促进产业兴旺、质量兴农。四要着力做强农业创新型领军型企业，打造一批现代种业企业，提升一批农业生产企业，做强一批农产品精深加工企业。五要强化农业科技工作组织领导、科技投入、创新创业激励、科技管理机制和科技特派员制度，构建创新创业生态系统。</w:t>
      </w:r>
    </w:p>
    <w:p w14:paraId="3BE99960">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立足科技创新，释放创新驱动效能，让创新成为发展基点，靠创新打造发展新引擎。</w:t>
      </w:r>
    </w:p>
    <w:p w14:paraId="184844CE">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疏通科技成果转化链条的过程中，政府要用好改革这个科技创新引擎的“点火器”，建立以企业为主体、市场为导向、产学研深度融合的技术创新体系，强化科技成果转化中试基地建设（提供专用成果转化基地），完善政策支持、要素投入、激励保障、服务监管等长效机制。</w:t>
      </w:r>
    </w:p>
    <w:p w14:paraId="40916F9F">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以山西·交城大数据产业园中西部数据中心项目为契机，加快建成一批布局合理、安全高效和绿色智能的数据中心，争取建设成中国高性能中西部数据聚集地、全国灾备中心聚集地和中国算力中心聚集地。发展数据融合新业态，推动特色优势产业与大数据深度融合发展。</w:t>
      </w:r>
    </w:p>
    <w:p w14:paraId="0DB67BC6">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大力引进和培育创新人才。深化人才发展体制机制改革，完善柔性人才引进政策，构建人力资源开发体系。创新人才激励评价机制，对科技人才实行分类评价。完善人才创新服务保障机制，推动人才向基层一线聚集。进一步加大新型职业农民培训力度，大规模、多层次开展“农民技能”培训活动。</w:t>
      </w:r>
    </w:p>
    <w:p w14:paraId="2E1DC0C6">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搭建农业科技平台。打造农业科技创新平台基地，引入农业高校、研究生实验实训基地。建设农业科技资源开放共享与服务平台，加强种业创新、现代食品、农机装备、农业污染防治、农村环境整治等方面的科研工作；加快农业科技成果转化应用平台建设，实现科技成果市场价值。</w:t>
      </w:r>
    </w:p>
    <w:p w14:paraId="69E114F8">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大力开展新基建建设。加快5G建设和网络覆盖，推广5G典型示范应用；构建基础数据服务体系县信息网络基础设施建设，完善各类信息基础设施建设、融合基础设施建设和城乡基础设施建设，争取在“十四五”时期实现城乡5G全覆盖。</w:t>
      </w:r>
    </w:p>
    <w:p w14:paraId="0FB08CD0">
      <w:pPr>
        <w:pStyle w:val="4"/>
        <w:keepNext w:val="0"/>
        <w:keepLines w:val="0"/>
        <w:pageBreakBefore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黑体" w:hAnsi="黑体" w:eastAsia="黑体" w:cs="黑体"/>
          <w:b w:val="0"/>
          <w:bCs w:val="0"/>
          <w:sz w:val="32"/>
          <w:szCs w:val="32"/>
          <w:lang w:val="en-US" w:eastAsia="zh-CN"/>
        </w:rPr>
      </w:pPr>
      <w:bookmarkStart w:id="105" w:name="_Toc18521"/>
      <w:bookmarkStart w:id="106" w:name="_Toc27497"/>
      <w:bookmarkStart w:id="107" w:name="_Toc27746"/>
      <w:r>
        <w:rPr>
          <w:rFonts w:hint="eastAsia" w:ascii="黑体" w:hAnsi="黑体" w:eastAsia="黑体" w:cs="黑体"/>
          <w:b w:val="0"/>
          <w:bCs w:val="0"/>
          <w:sz w:val="32"/>
          <w:szCs w:val="32"/>
          <w:lang w:val="en-US" w:eastAsia="zh-CN"/>
        </w:rPr>
        <w:t>二、构建农业科技支撑平台，加快新技术推广应用</w:t>
      </w:r>
      <w:bookmarkEnd w:id="105"/>
      <w:bookmarkEnd w:id="106"/>
      <w:bookmarkEnd w:id="107"/>
    </w:p>
    <w:p w14:paraId="49756098">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农业是立国之本，更是</w:t>
      </w:r>
      <w:r>
        <w:rPr>
          <w:rFonts w:hint="eastAsia" w:ascii="仿宋" w:hAnsi="仿宋" w:eastAsia="仿宋" w:cs="仿宋"/>
          <w:kern w:val="0"/>
          <w:sz w:val="32"/>
          <w:szCs w:val="32"/>
          <w:highlight w:val="none"/>
        </w:rPr>
        <w:t>其它</w:t>
      </w:r>
      <w:r>
        <w:rPr>
          <w:rFonts w:hint="eastAsia" w:ascii="仿宋" w:hAnsi="仿宋" w:eastAsia="仿宋" w:cs="仿宋"/>
          <w:kern w:val="0"/>
          <w:sz w:val="32"/>
          <w:szCs w:val="32"/>
        </w:rPr>
        <w:t>经济产业和部门能独立存在和继续发展的基础。创新经济背景下构建农业科技创新平台已成为促进现代农业发展的必然趋势。</w:t>
      </w:r>
    </w:p>
    <w:p w14:paraId="6802C0FD">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农业信息技术不仅是农业科技的重要组成部分也是农业生产技术在实践中应用的重要平台。伴随农业生产力水平不断提升，互联网、大数据等新兴IT技术在农业科技与生产中的应用开始普及</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农业生产对信息技术的依赖也越来越高。农业现代化进程</w:t>
      </w:r>
      <w:r>
        <w:rPr>
          <w:rFonts w:hint="eastAsia" w:ascii="仿宋" w:hAnsi="仿宋" w:eastAsia="仿宋" w:cs="仿宋"/>
          <w:kern w:val="0"/>
          <w:sz w:val="32"/>
          <w:szCs w:val="32"/>
          <w:lang w:eastAsia="zh-CN"/>
        </w:rPr>
        <w:t>已经</w:t>
      </w:r>
      <w:r>
        <w:rPr>
          <w:rFonts w:hint="eastAsia" w:ascii="仿宋" w:hAnsi="仿宋" w:eastAsia="仿宋" w:cs="仿宋"/>
          <w:kern w:val="0"/>
          <w:sz w:val="32"/>
          <w:szCs w:val="32"/>
        </w:rPr>
        <w:t>进入依赖高水平农业信息服务的阶段</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突出体现在更加集成化、便捷化的网络信息服务。如何将互联网+</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大数据与三农发展深度融合</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已成为推行乡村振兴战略</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助力农业现代化亟待解决的现实问题。早在2015年5月，农业部办公厅已印发关于</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国家农业科技服务云平台建设工作方案</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试行</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的通知，要求各省积极整合农业科教信息资源，构建农业科技创新平台，全面推进农业科教与农业产业的深度融合。作为沟通农业技术供需、促进农业技术转化交易的媒介与载体，农业科技创新平台借助于云技术的精准定位与信息挖掘，促进农业技术资源的空间集聚和共享，拓展科技平台海量数据存储空间，实时追踪技术交易，提供个性化信息推送、</w:t>
      </w:r>
      <w:r>
        <w:rPr>
          <w:rFonts w:hint="eastAsia" w:ascii="仿宋" w:hAnsi="仿宋" w:eastAsia="仿宋" w:cs="仿宋"/>
          <w:color w:val="000000" w:themeColor="text1"/>
          <w:kern w:val="0"/>
          <w:sz w:val="32"/>
          <w:szCs w:val="32"/>
          <w14:textFill>
            <w14:solidFill>
              <w14:schemeClr w14:val="tx1"/>
            </w14:solidFill>
          </w14:textFill>
        </w:rPr>
        <w:t>专利</w:t>
      </w:r>
      <w:r>
        <w:rPr>
          <w:rFonts w:hint="eastAsia" w:ascii="仿宋" w:hAnsi="仿宋" w:eastAsia="仿宋" w:cs="仿宋"/>
          <w:color w:val="000000" w:themeColor="text1"/>
          <w:kern w:val="0"/>
          <w:sz w:val="32"/>
          <w:szCs w:val="32"/>
          <w:lang w:eastAsia="zh-CN"/>
          <w14:textFill>
            <w14:solidFill>
              <w14:schemeClr w14:val="tx1"/>
            </w14:solidFill>
          </w14:textFill>
        </w:rPr>
        <w:t>技</w:t>
      </w:r>
      <w:r>
        <w:rPr>
          <w:rFonts w:hint="eastAsia" w:ascii="仿宋" w:hAnsi="仿宋" w:eastAsia="仿宋" w:cs="仿宋"/>
          <w:color w:val="000000" w:themeColor="text1"/>
          <w:kern w:val="0"/>
          <w:sz w:val="32"/>
          <w:szCs w:val="32"/>
          <w14:textFill>
            <w14:solidFill>
              <w14:schemeClr w14:val="tx1"/>
            </w14:solidFill>
          </w14:textFill>
        </w:rPr>
        <w:t>术需求</w:t>
      </w:r>
      <w:r>
        <w:rPr>
          <w:rFonts w:hint="eastAsia" w:ascii="仿宋" w:hAnsi="仿宋" w:eastAsia="仿宋" w:cs="仿宋"/>
          <w:color w:val="000000" w:themeColor="text1"/>
          <w:kern w:val="0"/>
          <w:sz w:val="32"/>
          <w:szCs w:val="32"/>
          <w:lang w:eastAsia="zh-CN"/>
          <w14:textFill>
            <w14:solidFill>
              <w14:schemeClr w14:val="tx1"/>
            </w14:solidFill>
          </w14:textFill>
        </w:rPr>
        <w:t>，</w:t>
      </w:r>
      <w:r>
        <w:rPr>
          <w:rFonts w:hint="eastAsia" w:ascii="仿宋" w:hAnsi="仿宋" w:eastAsia="仿宋" w:cs="仿宋"/>
          <w:kern w:val="0"/>
          <w:sz w:val="32"/>
          <w:szCs w:val="32"/>
        </w:rPr>
        <w:t>智能关联等服务，提升了农业科技对农业经济的支撑力。</w:t>
      </w:r>
    </w:p>
    <w:p w14:paraId="65FBFBA8">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首先要搭建企业、社会组织和农民个体户为创新主体的农业科技创新平台，建立政府科研单位、大中专农业院校和企业研发单位为主的科技创新平台及建立集约化的农业科技推广平台</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以此来建立社会组织为主体、农业研发部、大中专院校及农业推广部为两翼的农业科技创新体系。其次，还需建立产学研相结合的农业科技创新平台。产学研相结合</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是促进农业科技与农业经济相结合的良好形式。产学研平台的建立有助</w:t>
      </w:r>
      <w:r>
        <w:rPr>
          <w:rFonts w:hint="eastAsia" w:ascii="仿宋" w:hAnsi="仿宋" w:eastAsia="仿宋" w:cs="仿宋"/>
          <w:kern w:val="0"/>
          <w:sz w:val="32"/>
          <w:szCs w:val="32"/>
          <w:lang w:eastAsia="zh-CN"/>
        </w:rPr>
        <w:t>于</w:t>
      </w:r>
      <w:r>
        <w:rPr>
          <w:rFonts w:hint="eastAsia" w:ascii="仿宋" w:hAnsi="仿宋" w:eastAsia="仿宋" w:cs="仿宋"/>
          <w:kern w:val="0"/>
          <w:sz w:val="32"/>
          <w:szCs w:val="32"/>
        </w:rPr>
        <w:t>更好地建立农业科技创新体系，更好地促进农业科技创新平台的建设工作。在三农问题中，我国一直把科技创新问题当成解决问题的根本方法，农业科技创新平台建设是我国科技创新体系的重要部分之一。在政府的指导下</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加大农业科技研究中的资金投入，营造良好的农业创新技术研究氛围，提高专业人员素养，加强科研团队建设，完善监管体系，加快农业科技创新平台的构建进程</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有利于优化整合农业科技资源</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推进农业产业经济可持续化发展，提高我国农业科技创新能力</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对增强国家农业科学技术综合实力具有十分重要的意义。</w:t>
      </w:r>
    </w:p>
    <w:p w14:paraId="38CE3778">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目前我县重点在粮食和农副产品供给及安全、生猪产能恢复、现代种业、农产品质量安全和重大动植物疫病防控等方面，整合实施一批有良好基础的并能推进全产业链发展的项目，突破产业发展瓶颈，打造科技成果转化平台，示范和推广一批新品种新技术，进一步提升农业高质量发展科技支撑力。</w:t>
      </w:r>
    </w:p>
    <w:p w14:paraId="3D32B0B0">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建立健全农业科技创新平台管理机制体制，充分发挥政策、项目、资金的支持带动作用，不断提升科技创新平台的服务效能。同时，积极对接省内外高等院校（山西农业大学），联合开展农业技术研发，加速科技成果转移转化，加快农村一二三产深度融合，促进传统产业结构调整和转型升级。</w:t>
      </w:r>
    </w:p>
    <w:p w14:paraId="0946E683">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可预见的是，随着“十四五”计划的实施，省、地市的相应农业科技应用及推广平台很快建设完善，我县要及时与之联系沟通，相应建设和完善县级平台及建立乡（镇）、村级体系，完善工作激励机制和管理考核机制。健全县乡两级公益性农技推广机构和人员。重点建设基层农业推广服务设施，保障乡镇推广机构有效履行公益性职责。</w:t>
      </w:r>
    </w:p>
    <w:p w14:paraId="1837B5B8">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培育农业科技示范主体、规模种养（农机）大户、家庭农场主、合作社领办人、新型经营主体负责人为科技示范户。构建“专家+农技人员+示范基地+示范主体+辐射带动户”的链式推广服务模式。围绕优势农产品和特色产业发展需要，进行农业科技示范基地建设。制定基层农技人员培训计划，培养和造就农技推广队伍，增强科技支持力，聘请“土专家”</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将农业新知识、新技术推广到民众中去。</w:t>
      </w:r>
    </w:p>
    <w:p w14:paraId="02CC1C4B">
      <w:pPr>
        <w:bidi w:val="0"/>
        <w:jc w:val="left"/>
        <w:rPr>
          <w:rFonts w:hint="eastAsia"/>
        </w:rPr>
      </w:pPr>
    </w:p>
    <w:p w14:paraId="18223950">
      <w:pPr>
        <w:pStyle w:val="9"/>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1"/>
        <w:rPr>
          <w:rFonts w:hint="eastAsia" w:ascii="方正小标宋简体" w:hAnsi="方正小标宋简体" w:eastAsia="方正小标宋简体" w:cs="方正小标宋简体"/>
          <w:b w:val="0"/>
          <w:bCs w:val="0"/>
          <w:lang w:val="en-US" w:eastAsia="zh-CN"/>
        </w:rPr>
      </w:pPr>
      <w:bookmarkStart w:id="108" w:name="_Toc24590"/>
      <w:bookmarkStart w:id="109" w:name="_Toc2022"/>
      <w:bookmarkStart w:id="110" w:name="_Toc12414"/>
      <w:r>
        <w:rPr>
          <w:rFonts w:hint="eastAsia" w:ascii="方正小标宋简体" w:hAnsi="方正小标宋简体" w:eastAsia="方正小标宋简体" w:cs="方正小标宋简体"/>
          <w:b w:val="0"/>
          <w:bCs w:val="0"/>
          <w:lang w:val="en-US" w:eastAsia="zh-CN"/>
        </w:rPr>
        <w:t>第五节  完善农业社会化服务，建立农产品市场</w:t>
      </w:r>
      <w:bookmarkEnd w:id="108"/>
      <w:bookmarkEnd w:id="109"/>
      <w:bookmarkEnd w:id="110"/>
    </w:p>
    <w:p w14:paraId="2FC3BA9B">
      <w:pPr>
        <w:bidi w:val="0"/>
        <w:jc w:val="left"/>
        <w:rPr>
          <w:rFonts w:hint="eastAsia" w:ascii="宋体" w:hAnsi="宋体" w:eastAsia="宋体" w:cs="宋体"/>
          <w:b w:val="0"/>
          <w:bCs w:val="0"/>
          <w:lang w:val="en-US" w:eastAsia="zh-CN"/>
        </w:rPr>
      </w:pPr>
    </w:p>
    <w:p w14:paraId="579C1973">
      <w:pPr>
        <w:pStyle w:val="4"/>
        <w:keepNext w:val="0"/>
        <w:keepLines w:val="0"/>
        <w:pageBreakBefore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黑体" w:hAnsi="黑体" w:eastAsia="黑体" w:cs="黑体"/>
          <w:b w:val="0"/>
          <w:bCs w:val="0"/>
          <w:sz w:val="32"/>
          <w:szCs w:val="32"/>
          <w:lang w:eastAsia="zh-CN"/>
        </w:rPr>
      </w:pPr>
      <w:bookmarkStart w:id="111" w:name="_Toc3016"/>
      <w:bookmarkStart w:id="112" w:name="_Toc5763"/>
      <w:bookmarkStart w:id="113" w:name="_Toc18784"/>
      <w:r>
        <w:rPr>
          <w:rFonts w:hint="eastAsia" w:ascii="黑体" w:hAnsi="黑体" w:eastAsia="黑体" w:cs="黑体"/>
          <w:b w:val="0"/>
          <w:bCs w:val="0"/>
          <w:sz w:val="32"/>
          <w:szCs w:val="32"/>
          <w:lang w:eastAsia="zh-CN"/>
        </w:rPr>
        <w:t>一、完善社会化服务体系</w:t>
      </w:r>
      <w:bookmarkEnd w:id="111"/>
      <w:bookmarkEnd w:id="112"/>
      <w:bookmarkEnd w:id="113"/>
    </w:p>
    <w:p w14:paraId="18DF849C">
      <w:pPr>
        <w:pStyle w:val="2"/>
        <w:rPr>
          <w:rFonts w:hint="eastAsia"/>
          <w:lang w:eastAsia="zh-CN"/>
        </w:rPr>
      </w:pPr>
      <w:r>
        <w:rPr>
          <w:rFonts w:hint="eastAsia" w:ascii="仿宋" w:hAnsi="仿宋" w:eastAsia="仿宋" w:cs="仿宋"/>
          <w:kern w:val="0"/>
          <w:sz w:val="32"/>
          <w:szCs w:val="32"/>
          <w:lang w:eastAsia="zh-CN"/>
        </w:rPr>
        <w:t>大力发展乡村生产性服务业。培育</w:t>
      </w:r>
      <w:r>
        <w:rPr>
          <w:rFonts w:hint="eastAsia" w:ascii="仿宋" w:hAnsi="仿宋" w:eastAsia="仿宋" w:cs="仿宋"/>
          <w:kern w:val="0"/>
          <w:sz w:val="32"/>
          <w:szCs w:val="32"/>
        </w:rPr>
        <w:t>多元化乡村社会化服务组</w:t>
      </w:r>
    </w:p>
    <w:p w14:paraId="5E82708E">
      <w:pPr>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600" w:lineRule="exact"/>
        <w:jc w:val="both"/>
        <w:textAlignment w:val="auto"/>
        <w:outlineLvl w:val="9"/>
        <w:rPr>
          <w:rFonts w:hint="eastAsia" w:ascii="仿宋" w:hAnsi="仿宋" w:eastAsia="仿宋" w:cs="仿宋"/>
          <w:kern w:val="0"/>
          <w:sz w:val="32"/>
          <w:szCs w:val="32"/>
        </w:rPr>
      </w:pPr>
      <w:r>
        <w:rPr>
          <w:rFonts w:hint="eastAsia" w:ascii="仿宋" w:hAnsi="仿宋" w:eastAsia="仿宋" w:cs="仿宋"/>
          <w:kern w:val="0"/>
          <w:sz w:val="32"/>
          <w:szCs w:val="32"/>
        </w:rPr>
        <w:t>织，把经营性和公益性服务结合起来。鼓励农业经济管理服务部门，向农村延伸农资供销、农机作业、农机维修、土地托管、统防统治、烘干储藏等服务职能，打造为民服务综合平台。支持经营性服务组织为农民提供产前、产中、产后全程服务。</w:t>
      </w:r>
    </w:p>
    <w:p w14:paraId="207DB599">
      <w:pPr>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完善农村金融、财政支持服务体系。健全商业性、合作性、政策性相结合的农村金融服务体系，扩大支农支小再贷款额度；引导金融机构逐年加大信贷投入，积极创新符合农业生产周期的金融产品，拓宽抵押担保范围。加强财政支农力度，扶持农业基础设施建设，支持生态建设、土地整理、中低产田改造。建立以农补工、促进农业发展的长效机制。</w:t>
      </w:r>
    </w:p>
    <w:p w14:paraId="6C3E5872">
      <w:pPr>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建立农产品质量安全检测体系。通过政府管理、公共服务和市场引导等途径，建立农产品从产地环境、投入品、生产过程、加工贮存到市场准入的全程质量安全控制的基础支撑体系。发挥市场导向作用，采取有效措施，改善大宗农产品生产基地的生态环境和生产条件。</w:t>
      </w:r>
    </w:p>
    <w:p w14:paraId="4D985BF5">
      <w:pPr>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建立数字农业综合服务体系。进一步推动互联网、大数据、人工智能与农业产业深度融合，有助于农业农村向全方位数字化、网络化、智能化转型。数字农业综合服务体系的建立，将贯通农业“种管收储运加销”产业链主体，实现“三农”领域的数字化监管与服务，提高各生产经营主体的协同效率，进一步促进农业提质、企业增效、农民增收。</w:t>
      </w:r>
    </w:p>
    <w:p w14:paraId="480CAD39">
      <w:pPr>
        <w:pStyle w:val="4"/>
        <w:keepNext w:val="0"/>
        <w:keepLines w:val="0"/>
        <w:pageBreakBefore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黑体" w:hAnsi="黑体" w:eastAsia="黑体" w:cs="黑体"/>
          <w:b w:val="0"/>
          <w:bCs w:val="0"/>
          <w:sz w:val="32"/>
          <w:szCs w:val="32"/>
          <w:lang w:eastAsia="zh-CN"/>
        </w:rPr>
      </w:pPr>
      <w:bookmarkStart w:id="114" w:name="_Toc6357"/>
      <w:bookmarkStart w:id="115" w:name="_Toc24713"/>
      <w:bookmarkStart w:id="116" w:name="_Toc30918"/>
      <w:r>
        <w:rPr>
          <w:rFonts w:hint="eastAsia" w:ascii="黑体" w:hAnsi="黑体" w:eastAsia="黑体" w:cs="黑体"/>
          <w:b w:val="0"/>
          <w:bCs w:val="0"/>
          <w:sz w:val="32"/>
          <w:szCs w:val="32"/>
          <w:lang w:eastAsia="zh-CN"/>
        </w:rPr>
        <w:t>二、完善提高建立农产品市场体系</w:t>
      </w:r>
      <w:bookmarkEnd w:id="114"/>
      <w:bookmarkEnd w:id="115"/>
      <w:bookmarkEnd w:id="116"/>
    </w:p>
    <w:p w14:paraId="33B8E31D">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eastAsia="zh-CN"/>
        </w:rPr>
      </w:pPr>
      <w:bookmarkStart w:id="117" w:name="_Toc26389"/>
      <w:bookmarkStart w:id="118" w:name="_Toc1402"/>
      <w:r>
        <w:rPr>
          <w:rFonts w:hint="eastAsia" w:ascii="楷体" w:hAnsi="楷体" w:eastAsia="楷体" w:cs="楷体"/>
          <w:kern w:val="0"/>
          <w:sz w:val="32"/>
          <w:szCs w:val="32"/>
          <w:lang w:eastAsia="zh-CN"/>
        </w:rPr>
        <w:t>（一）市场交易体系</w:t>
      </w:r>
      <w:bookmarkEnd w:id="117"/>
      <w:bookmarkEnd w:id="118"/>
    </w:p>
    <w:p w14:paraId="7CE0CB96">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加快农产品市场改造步伐，在农产品批发市场进行基础设施的改造升级，并拓展其业务功能，大力发展和利用社区便利店，畅通新型农产品零售网络；发展农产品连锁经营、电子商务、期货市场等现代流通方式，引导农业产业化龙头企业、批发市场和大型农产品流通企业发展农产品连锁经营，建立新型、高效的农产品营销网络；积极培育、壮大农产品经纪人队伍，向农产品经纪人提供市场信息服务，帮助他们提高素质，增强市场开拓能力；加快统一的农产品分等分级的制定，积极宣传农产品分等分级知识，实行规格化包装，提升农产品整体品质和形象。</w:t>
      </w:r>
    </w:p>
    <w:p w14:paraId="21967718">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eastAsia="zh-CN"/>
        </w:rPr>
      </w:pPr>
      <w:bookmarkStart w:id="119" w:name="_Toc23308"/>
      <w:bookmarkStart w:id="120" w:name="_Toc30377"/>
      <w:r>
        <w:rPr>
          <w:rFonts w:hint="eastAsia" w:ascii="楷体" w:hAnsi="楷体" w:eastAsia="楷体" w:cs="楷体"/>
          <w:kern w:val="0"/>
          <w:sz w:val="32"/>
          <w:szCs w:val="32"/>
          <w:lang w:eastAsia="zh-CN"/>
        </w:rPr>
        <w:t>（二）市场营销体系</w:t>
      </w:r>
      <w:bookmarkEnd w:id="119"/>
      <w:bookmarkEnd w:id="120"/>
    </w:p>
    <w:p w14:paraId="0A61A9B2">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农产品销售的终端是农贸市场、连锁店、超市。农产品的交易方式是现货交易、批发市场、契约交易、拍卖市场、信用交易、委托交易、网上交易。要想实现农产品营销目的、营销效果，必须重新构建农产品营销体系。首先要求生产者自身转变观念提高认识。要掌握产前、产中、价格、销售方法、销售渠道等多方面的必要知识和手段。第二要建立和完善社会化服务系统。包括收购、运输、存储、配送、加工、信息处理等一系列环节。三是在生产和销售上有政府支持</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包括生产技术及应用、品牌推广、产业化、标准化、资金和补贴等方面。</w:t>
      </w:r>
    </w:p>
    <w:p w14:paraId="3657C5DA">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把工业企业产品的营销模式引入农业领域，搞好市场营销；以信息技术为核心，建立农产品物联网、电子商务平台；以现代化的营销手段发展农超对接、订单配送、关系营销、绿色营销，扩大市场占有率，形成稳定的销售渠道；开拓国际市场，开展国际性的大营销，从而带动</w:t>
      </w:r>
      <w:r>
        <w:rPr>
          <w:rFonts w:hint="eastAsia" w:ascii="仿宋" w:hAnsi="仿宋" w:eastAsia="仿宋" w:cs="仿宋"/>
          <w:kern w:val="0"/>
          <w:sz w:val="32"/>
          <w:szCs w:val="32"/>
          <w:lang w:eastAsia="zh-CN"/>
        </w:rPr>
        <w:t>我县</w:t>
      </w:r>
      <w:r>
        <w:rPr>
          <w:rFonts w:hint="eastAsia" w:ascii="仿宋" w:hAnsi="仿宋" w:eastAsia="仿宋" w:cs="仿宋"/>
          <w:kern w:val="0"/>
          <w:sz w:val="32"/>
          <w:szCs w:val="32"/>
        </w:rPr>
        <w:t>经济，形成品牌；要大力培育和支持经纪人队伍，充分发挥中介组织的作用。</w:t>
      </w:r>
    </w:p>
    <w:p w14:paraId="577CFEB2">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eastAsia="zh-CN"/>
        </w:rPr>
      </w:pPr>
      <w:bookmarkStart w:id="121" w:name="_Toc25927"/>
      <w:bookmarkStart w:id="122" w:name="_Toc2038"/>
      <w:r>
        <w:rPr>
          <w:rFonts w:hint="eastAsia" w:ascii="楷体" w:hAnsi="楷体" w:eastAsia="楷体" w:cs="楷体"/>
          <w:kern w:val="0"/>
          <w:sz w:val="32"/>
          <w:szCs w:val="32"/>
          <w:lang w:eastAsia="zh-CN"/>
        </w:rPr>
        <w:t>（三）流通体系建设</w:t>
      </w:r>
      <w:bookmarkEnd w:id="121"/>
      <w:bookmarkEnd w:id="122"/>
    </w:p>
    <w:p w14:paraId="3934B478">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用现代高新技术武装，采取现代组织方式，服务农产品全球流通的重要平台，以解决农产品生产、销售过程中涉及市场和信息、中介组织和龙头企业、科技推广和应用、农产品加工、包装和经营，以及市场检测和检疫等系列问题为己任，是农产品物流、信息流和流通服务的统一体。</w:t>
      </w:r>
    </w:p>
    <w:p w14:paraId="368FBCC6">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应建立纵横交错的农产品市场网络</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货物的集散，按产销流程、集散序列有序进行。在集货方面，有初级市场、中心市场和终点市场</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在散货方面，有批发市场和零售市场。按成交方式分，有现货市场和期货市场。按经济成</w:t>
      </w:r>
      <w:r>
        <w:rPr>
          <w:rFonts w:hint="eastAsia" w:ascii="仿宋" w:hAnsi="仿宋" w:eastAsia="仿宋" w:cs="仿宋"/>
          <w:kern w:val="0"/>
          <w:sz w:val="32"/>
          <w:szCs w:val="32"/>
          <w:lang w:eastAsia="zh-CN"/>
        </w:rPr>
        <w:t>分</w:t>
      </w:r>
      <w:r>
        <w:rPr>
          <w:rFonts w:hint="eastAsia" w:ascii="仿宋" w:hAnsi="仿宋" w:eastAsia="仿宋" w:cs="仿宋"/>
          <w:kern w:val="0"/>
          <w:sz w:val="32"/>
          <w:szCs w:val="32"/>
        </w:rPr>
        <w:t>，有国营商场、合作商场、股份联营商场和私人商场。</w:t>
      </w:r>
    </w:p>
    <w:p w14:paraId="310F87A9">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培育农业生产经营主体。加快发展农业龙头企业，组织带动农户推进农业产业化经营</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鼓励和扶持农民合作经济组织的发展，促进农业经济组织创新。</w:t>
      </w:r>
    </w:p>
    <w:p w14:paraId="5D9A8F4C">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培育农产品流通主体。国有内外贸企业和供销合作社仍是重要的农产品流通主体</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大力发展农产品流通市场组织、农产品流通合作组织、农产品流通中介组织、农产品流通网络销售组织等流通组织，要引导它们与农民建立多种形式的联合与合作，形成利益共同体，以保持和占有一定的市场份额。</w:t>
      </w:r>
    </w:p>
    <w:p w14:paraId="40BB5577">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营造组织化程度不断提高的新型流通组织体系；持续完善农产品流通骨干网络，按照新建与改造并举，硬件与机制共建原则，加快推进农产品流通领域改革和创新，加强基础设施建设，培育骨干流通企业。</w:t>
      </w:r>
    </w:p>
    <w:p w14:paraId="400E2814">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完善农产品市场信息体系。将市场延展到每个家庭、每个消费者的身边和案头，在商品交易已经采用信息网络手段的今天，必须以不断发展的农产品信息网络平台作支撑。农产品流通在其运行过程中具有环节众多、信息量大的特点。要利用现代信息技术，推进农产品流通信息工程。充分利用现代信息技术积极创新农产品交易渠道和方式。加大对农产品流通设施建设的支持力度，把农产品流通设施作为社会基础设施进行建设。</w:t>
      </w:r>
    </w:p>
    <w:p w14:paraId="6BB53E2F">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6"/>
        <w:rPr>
          <w:rFonts w:hint="eastAsia" w:ascii="楷体" w:hAnsi="楷体" w:eastAsia="楷体" w:cs="楷体"/>
          <w:kern w:val="0"/>
          <w:sz w:val="32"/>
          <w:szCs w:val="32"/>
          <w:lang w:eastAsia="zh-CN"/>
        </w:rPr>
      </w:pPr>
      <w:bookmarkStart w:id="123" w:name="_Toc18162"/>
      <w:bookmarkStart w:id="124" w:name="_Toc23908"/>
      <w:r>
        <w:rPr>
          <w:rFonts w:hint="eastAsia" w:ascii="楷体" w:hAnsi="楷体" w:eastAsia="楷体" w:cs="楷体"/>
          <w:kern w:val="0"/>
          <w:sz w:val="32"/>
          <w:szCs w:val="32"/>
          <w:lang w:eastAsia="zh-CN"/>
        </w:rPr>
        <w:t>（四）市场监管制度</w:t>
      </w:r>
      <w:bookmarkEnd w:id="123"/>
      <w:bookmarkEnd w:id="124"/>
    </w:p>
    <w:p w14:paraId="3E0DA6B9">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强化优势食用农产品集中上市期监管，以乡镇为单位，调查统计农产品集中上市时间和交易区域，建立重点时段监管名录；深入推进食用农产品合格证制度，积极探索智慧监管模式，严防不合格农产品进入市场。</w:t>
      </w:r>
    </w:p>
    <w:p w14:paraId="071D2DB0">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40" w:firstLineChars="200"/>
        <w:textAlignment w:val="auto"/>
        <w:rPr>
          <w:rFonts w:hint="eastAsia" w:ascii="仿宋" w:hAnsi="仿宋" w:eastAsia="仿宋" w:cs="仿宋"/>
          <w:b/>
          <w:bCs/>
          <w:sz w:val="32"/>
          <w:szCs w:val="32"/>
        </w:rPr>
      </w:pPr>
      <w:r>
        <w:rPr>
          <w:rFonts w:hint="eastAsia" w:ascii="仿宋" w:hAnsi="仿宋" w:eastAsia="仿宋" w:cs="仿宋"/>
          <w:kern w:val="0"/>
          <w:sz w:val="32"/>
          <w:szCs w:val="32"/>
        </w:rPr>
        <w:t>除了现行的相关各种检查监督制度外，另外还要建立线索发现和通报、案件协查、联合办案、大要案奖励等机制。建立岗位责任、巡查检查、信息上报、学习培训、考核奖惩等监管制度。推行社会共治，发挥行业学会和认证机构作用，建立举报奖励制度。</w:t>
      </w:r>
      <w:r>
        <w:rPr>
          <w:rFonts w:hint="eastAsia" w:ascii="仿宋" w:hAnsi="仿宋" w:eastAsia="仿宋" w:cs="仿宋"/>
          <w:b/>
          <w:bCs/>
          <w:sz w:val="32"/>
          <w:szCs w:val="32"/>
        </w:rPr>
        <w:t xml:space="preserve"> </w:t>
      </w:r>
    </w:p>
    <w:p w14:paraId="0CF930DC"/>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7B4FBB3-3EDF-44A8-890A-8EF0D4AB5BB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2DC4519-F61E-4995-B277-A0D2184DC7BF}"/>
  </w:font>
  <w:font w:name="Plotter">
    <w:altName w:val="Lucida Console"/>
    <w:panose1 w:val="00000000000000000000"/>
    <w:charset w:val="00"/>
    <w:family w:val="modern"/>
    <w:pitch w:val="default"/>
    <w:sig w:usb0="00000000" w:usb1="00000000" w:usb2="00000000" w:usb3="00000000" w:csb0="00000001" w:csb1="00000000"/>
  </w:font>
  <w:font w:name="Lucida Console">
    <w:panose1 w:val="020B0609040504020204"/>
    <w:charset w:val="00"/>
    <w:family w:val="auto"/>
    <w:pitch w:val="default"/>
    <w:sig w:usb0="8000028F" w:usb1="00001800" w:usb2="00000000" w:usb3="00000000" w:csb0="0000001F" w:csb1="D7D70000"/>
  </w:font>
  <w:font w:name="方正小标宋简体">
    <w:panose1 w:val="02000000000000000000"/>
    <w:charset w:val="86"/>
    <w:family w:val="auto"/>
    <w:pitch w:val="default"/>
    <w:sig w:usb0="00000001" w:usb1="08000000" w:usb2="00000000" w:usb3="00000000" w:csb0="00040000" w:csb1="00000000"/>
    <w:embedRegular r:id="rId3" w:fontKey="{3B0BCC01-6CC5-40ED-9FE3-C58767ACB92C}"/>
  </w:font>
  <w:font w:name="仿宋">
    <w:panose1 w:val="02010609060101010101"/>
    <w:charset w:val="86"/>
    <w:family w:val="modern"/>
    <w:pitch w:val="default"/>
    <w:sig w:usb0="800002BF" w:usb1="38CF7CFA" w:usb2="00000016" w:usb3="00000000" w:csb0="00040001" w:csb1="00000000"/>
    <w:embedRegular r:id="rId4" w:fontKey="{E64C5EA5-AE39-4AE1-A496-D59327F2CA2B}"/>
  </w:font>
  <w:font w:name="楷体">
    <w:panose1 w:val="02010609060101010101"/>
    <w:charset w:val="86"/>
    <w:family w:val="auto"/>
    <w:pitch w:val="default"/>
    <w:sig w:usb0="800002BF" w:usb1="38CF7CFA" w:usb2="00000016" w:usb3="00000000" w:csb0="00040001" w:csb1="00000000"/>
    <w:embedRegular r:id="rId5" w:fontKey="{20EFEFA7-82DA-47D7-8F94-ADF9BE07EDA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yZjI2NTI4NmI4OTRkZWI0NmFmNjc1NTQxODRmYjkifQ=="/>
  </w:docVars>
  <w:rsids>
    <w:rsidRoot w:val="48B463E6"/>
    <w:rsid w:val="1AEC7032"/>
    <w:rsid w:val="48B463E6"/>
    <w:rsid w:val="496B5A86"/>
    <w:rsid w:val="5A9676D6"/>
    <w:rsid w:val="7BF943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3"/>
    <w:basedOn w:val="1"/>
    <w:next w:val="1"/>
    <w:qFormat/>
    <w:uiPriority w:val="99"/>
    <w:pPr>
      <w:keepNext/>
      <w:keepLines/>
      <w:spacing w:before="260" w:after="260" w:line="416" w:lineRule="auto"/>
      <w:outlineLvl w:val="2"/>
    </w:pPr>
    <w:rPr>
      <w:b/>
      <w:bCs/>
      <w:sz w:val="32"/>
      <w:szCs w:val="32"/>
    </w:rPr>
  </w:style>
  <w:style w:type="paragraph" w:styleId="4">
    <w:name w:val="heading 4"/>
    <w:basedOn w:val="1"/>
    <w:next w:val="1"/>
    <w:qFormat/>
    <w:uiPriority w:val="99"/>
    <w:pPr>
      <w:keepNext/>
      <w:keepLines/>
      <w:spacing w:before="280" w:after="290" w:line="376" w:lineRule="auto"/>
      <w:outlineLvl w:val="3"/>
    </w:pPr>
    <w:rPr>
      <w:rFonts w:ascii="Arial" w:hAnsi="Arial" w:eastAsia="黑体"/>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Normal Indent"/>
    <w:basedOn w:val="1"/>
    <w:next w:val="1"/>
    <w:unhideWhenUsed/>
    <w:qFormat/>
    <w:uiPriority w:val="99"/>
    <w:pPr>
      <w:ind w:firstLine="420" w:firstLineChars="200"/>
    </w:pPr>
  </w:style>
  <w:style w:type="paragraph" w:styleId="5">
    <w:name w:val="Body Text"/>
    <w:basedOn w:val="1"/>
    <w:next w:val="6"/>
    <w:qFormat/>
    <w:uiPriority w:val="99"/>
  </w:style>
  <w:style w:type="paragraph" w:styleId="6">
    <w:name w:val="Body Text First Indent 2"/>
    <w:basedOn w:val="7"/>
    <w:next w:val="1"/>
    <w:qFormat/>
    <w:uiPriority w:val="99"/>
    <w:pPr>
      <w:spacing w:beforeLines="0" w:after="120" w:line="240" w:lineRule="auto"/>
      <w:ind w:left="420" w:leftChars="200" w:firstLine="420"/>
    </w:pPr>
    <w:rPr>
      <w:rFonts w:ascii="Calibri" w:hAnsi="Calibri" w:cs="Times New Roman"/>
      <w:sz w:val="21"/>
    </w:rPr>
  </w:style>
  <w:style w:type="paragraph" w:styleId="7">
    <w:name w:val="Body Text Indent"/>
    <w:basedOn w:val="1"/>
    <w:qFormat/>
    <w:uiPriority w:val="99"/>
    <w:pPr>
      <w:spacing w:beforeLines="50" w:line="360" w:lineRule="auto"/>
      <w:ind w:firstLine="560" w:firstLineChars="200"/>
    </w:pPr>
    <w:rPr>
      <w:rFonts w:ascii="Plotter" w:hAnsi="Plotter" w:cs="Plotter"/>
      <w:sz w:val="28"/>
      <w:szCs w:val="24"/>
    </w:rPr>
  </w:style>
  <w:style w:type="paragraph" w:styleId="8">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9">
    <w:name w:val="Title"/>
    <w:basedOn w:val="1"/>
    <w:qFormat/>
    <w:uiPriority w:val="99"/>
    <w:pPr>
      <w:spacing w:before="240" w:after="60"/>
      <w:jc w:val="center"/>
      <w:outlineLvl w:val="0"/>
    </w:pPr>
    <w:rPr>
      <w:rFonts w:ascii="Arial" w:hAnsi="Arial" w:cs="Arial"/>
      <w:b/>
      <w:bCs/>
      <w:sz w:val="32"/>
      <w:szCs w:val="32"/>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72</Pages>
  <Words>36957</Words>
  <Characters>37393</Characters>
  <Lines>0</Lines>
  <Paragraphs>0</Paragraphs>
  <TotalTime>0</TotalTime>
  <ScaleCrop>false</ScaleCrop>
  <LinksUpToDate>false</LinksUpToDate>
  <CharactersWithSpaces>37409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2021-12-21T01:25:00Z</dcterms:created>
  <dc:creator>蜡笔小新</dc:creator>
  <cp:lastModifiedBy>成</cp:lastModifiedBy>
  <dcterms:modified xsi:type="dcterms:W3CDTF">2025-07-10T09:51:09Z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A6DB0AB3D9314C54AB7B6AC8FE0E9582</vt:lpwstr>
  </property>
  <property fmtid="{D5CDD505-2E9C-101B-9397-08002B2CF9AE}" pid="4" name="KSOTemplateDocerSaveRecord">
    <vt:lpwstr>eyJoZGlkIjoiNWRhZTY3NGM0ZDg3ODk3NjQ3YjJjNDU4OTVlNDAwZjIiLCJ1c2VySWQiOiIxMTQ5OTg3NTc2In0=</vt:lpwstr>
  </property>
</Properties>
</file>