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Toc10292"/>
      <w:bookmarkStart w:id="1" w:name="_Toc8367"/>
      <w:bookmarkStart w:id="2" w:name="_Toc25196"/>
      <w:r>
        <w:rPr>
          <w:rFonts w:hint="eastAsia" w:ascii="方正小标宋简体" w:hAnsi="方正小标宋简体" w:eastAsia="方正小标宋简体" w:cs="方正小标宋简体"/>
          <w:b w:val="0"/>
          <w:bCs w:val="0"/>
          <w:sz w:val="44"/>
          <w:szCs w:val="44"/>
          <w:lang w:val="en-US" w:eastAsia="zh-CN"/>
        </w:rPr>
        <w:t>第五章  加强乡风文明建设、农村创业创新，推动农村农民生活现代化</w:t>
      </w:r>
      <w:bookmarkEnd w:id="0"/>
      <w:bookmarkEnd w:id="1"/>
      <w:bookmarkEnd w:id="2"/>
    </w:p>
    <w:p>
      <w:pPr>
        <w:bidi w:val="0"/>
        <w:jc w:val="left"/>
        <w:rPr>
          <w:rFonts w:hint="eastAsia" w:ascii="宋体" w:hAnsi="宋体" w:eastAsia="宋体" w:cs="宋体"/>
          <w:b w:val="0"/>
          <w:bCs w:val="0"/>
          <w:sz w:val="21"/>
          <w:szCs w:val="21"/>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1"/>
        <w:rPr>
          <w:rFonts w:hint="eastAsia" w:ascii="方正小标宋简体" w:hAnsi="方正小标宋简体" w:eastAsia="方正小标宋简体" w:cs="方正小标宋简体"/>
          <w:b w:val="0"/>
          <w:bCs w:val="0"/>
          <w:lang w:val="en-US" w:eastAsia="zh-CN"/>
        </w:rPr>
      </w:pPr>
      <w:bookmarkStart w:id="3" w:name="_Toc10777"/>
      <w:bookmarkStart w:id="4" w:name="_Toc11075"/>
      <w:bookmarkStart w:id="5" w:name="_Toc8354"/>
      <w:r>
        <w:rPr>
          <w:rFonts w:hint="eastAsia" w:ascii="方正小标宋简体" w:hAnsi="方正小标宋简体" w:eastAsia="方正小标宋简体" w:cs="方正小标宋简体"/>
          <w:b w:val="0"/>
          <w:bCs w:val="0"/>
          <w:lang w:val="en-US" w:eastAsia="zh-CN"/>
        </w:rPr>
        <w:t>第一节  加强乡风文明及基层组织建设</w:t>
      </w:r>
      <w:bookmarkEnd w:id="3"/>
      <w:bookmarkEnd w:id="4"/>
      <w:bookmarkEnd w:id="5"/>
    </w:p>
    <w:p>
      <w:pPr>
        <w:bidi w:val="0"/>
        <w:jc w:val="left"/>
        <w:rPr>
          <w:rFonts w:hint="eastAsia"/>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加强社会主义精神文明建设，坚持以优良党风带动民风好转，培育文明乡风、良好家风和淳朴民风。坚持以社会主义核心价值观引领文化建设，深入挖掘与开发红色文化与民俗文化资源，发展交城特色文化。</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6" w:name="_Toc2809"/>
      <w:bookmarkStart w:id="7" w:name="_Toc29726"/>
      <w:bookmarkStart w:id="8" w:name="_Toc32507"/>
      <w:r>
        <w:rPr>
          <w:rFonts w:hint="eastAsia" w:ascii="黑体" w:hAnsi="黑体" w:eastAsia="黑体" w:cs="黑体"/>
          <w:b w:val="0"/>
          <w:bCs w:val="0"/>
          <w:sz w:val="32"/>
          <w:szCs w:val="32"/>
          <w:lang w:eastAsia="zh-CN"/>
        </w:rPr>
        <w:t>一、加强乡风文明建设，文化传承</w:t>
      </w:r>
      <w:bookmarkEnd w:id="6"/>
      <w:bookmarkEnd w:id="7"/>
      <w:bookmarkEnd w:id="8"/>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bookmarkStart w:id="9" w:name="_Toc5378"/>
      <w:bookmarkStart w:id="10" w:name="_Toc8152"/>
      <w:r>
        <w:rPr>
          <w:rFonts w:hint="eastAsia" w:ascii="楷体" w:hAnsi="楷体" w:eastAsia="楷体" w:cs="楷体"/>
          <w:kern w:val="0"/>
          <w:sz w:val="32"/>
          <w:szCs w:val="32"/>
          <w:lang w:val="en-US" w:eastAsia="zh-CN"/>
        </w:rPr>
        <w:t>（一）扎实推动移风易俗，培养文明乡风、良好家风、淳朴民风</w:t>
      </w:r>
      <w:bookmarkEnd w:id="9"/>
      <w:bookmarkEnd w:id="10"/>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开展社会主义核心价值观</w:t>
      </w:r>
      <w:r>
        <w:rPr>
          <w:rFonts w:hint="eastAsia" w:ascii="仿宋" w:hAnsi="仿宋" w:eastAsia="仿宋" w:cs="仿宋"/>
          <w:kern w:val="0"/>
          <w:sz w:val="32"/>
          <w:szCs w:val="32"/>
          <w:lang w:eastAsia="zh-CN"/>
        </w:rPr>
        <w:t>主题</w:t>
      </w:r>
      <w:r>
        <w:rPr>
          <w:rFonts w:hint="eastAsia" w:ascii="仿宋" w:hAnsi="仿宋" w:eastAsia="仿宋" w:cs="仿宋"/>
          <w:kern w:val="0"/>
          <w:sz w:val="32"/>
          <w:szCs w:val="32"/>
        </w:rPr>
        <w:t>宣传教育活动，深化</w:t>
      </w:r>
      <w:r>
        <w:rPr>
          <w:rFonts w:hint="eastAsia" w:ascii="仿宋" w:hAnsi="仿宋" w:eastAsia="仿宋" w:cs="仿宋"/>
          <w:kern w:val="0"/>
          <w:sz w:val="32"/>
          <w:szCs w:val="32"/>
          <w:lang w:eastAsia="zh-CN"/>
        </w:rPr>
        <w:t>习近平新时代中国特色社会主义思想</w:t>
      </w:r>
      <w:bookmarkStart w:id="95" w:name="_GoBack"/>
      <w:bookmarkEnd w:id="95"/>
      <w:r>
        <w:rPr>
          <w:rFonts w:hint="eastAsia" w:ascii="仿宋" w:hAnsi="仿宋" w:eastAsia="仿宋" w:cs="仿宋"/>
          <w:kern w:val="0"/>
          <w:sz w:val="32"/>
          <w:szCs w:val="32"/>
          <w:lang w:eastAsia="zh-CN"/>
        </w:rPr>
        <w:t>“</w:t>
      </w:r>
      <w:r>
        <w:rPr>
          <w:rFonts w:hint="eastAsia" w:ascii="仿宋" w:hAnsi="仿宋" w:eastAsia="仿宋" w:cs="仿宋"/>
          <w:kern w:val="0"/>
          <w:sz w:val="32"/>
          <w:szCs w:val="32"/>
        </w:rPr>
        <w:t>中国梦”宣传教育，推动形成适应时代要求的思想观念、精神面貌、文明风尚、行为规范。开展文明村镇、星级文明户、文明家庭、文明校园等群众性建设文明创建活动，遏制大操大办、厚葬薄养、人情攀比等陈规陋习。加强网络文明建设，发展积极健康的网络文化</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开展农村志愿服务，营造人人为我、我为人人的社会风尚。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目前随着社会的发展进步农村土葬风俗已经越来越不适应当前的要求</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主要问题有二，其一是大量占用土地资源甚至是优质耕地形成死人与活人争地</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且不利于机械化作业。二是经统计大部分乡镇没有统一规划殡葬用地，分散的墓地不利于统一规划建设、不利于发展康养、旅游业。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农村殡葬改革是一场充满挑战的社会风俗革命，是建设社会主义新农村的重要内容之一。我国农村殡葬改革工作面临着传统文化习俗阻力大，行业垄断严重，管理缺失以及相关法律滞后等许多不容忽视的严重问题，不仅阻碍了农村殡葬改革的深入，而且影响到我国社会经济的发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日前现状我县洪相镇舍堂村在政府的支持下在其村后的山上建有景屏山怡园墓地，其规模是县当前最大的</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西营镇大营村规划有统一的墓地</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天宁镇的一些社区在边山地带统一规划了墓地，其它乡镇均没有统一的墓地规划。</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下一步应加强县级的墓地规划及建设，各乡镇应尽快统一规划公益性墓地建设。改土葬为火葬，厚养薄葬，丧事新办，要结合农村和农民的实际，不断创新农村殡葬工作的宣传形式，通过报刊、广播、电视等媒体或以文娱节目等农民喜闻乐见的形式，结合殡葬改革工作中的典型事例，逐步建立以集人文关怀、生态保护和不占土地、节约殡葬费用为一体的绿色殡葬新体制和殡葬管理新格局。</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（二）传承弘扬中华优秀传统文化，保护、重塑、发展乡村特色文化</w:t>
      </w:r>
    </w:p>
    <w:p>
      <w:pPr>
        <w:pStyle w:val="4"/>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SA"/>
        </w:rPr>
        <w:t>推进农村综合性文化服务中心运营与维护，增加农村公共文化产</w:t>
      </w:r>
      <w:r>
        <w:rPr>
          <w:rFonts w:hint="eastAsia" w:ascii="仿宋" w:hAnsi="仿宋" w:eastAsia="仿宋" w:cs="仿宋"/>
          <w:kern w:val="0"/>
          <w:sz w:val="32"/>
          <w:szCs w:val="32"/>
        </w:rPr>
        <w:t>品和服务供给。开展具有传统节庆及民间文化等民俗活动，把民族、民间文化元素融入乡村建设，深挖历史古韵，继承红色文化，弘扬人文之美。引导企业家、文化工作者、退休人员、文化志愿者等投身乡村文化建设，丰富农村文化业态。探索优秀农业文化深厚内涵，推动文化、旅游与其他产业融合发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交城县的红色文化与民俗文化资源有交文支队的八路军纪念馆、华国锋故居、交城毛皮书画、滩羊皮鞣制工艺、覃村的玻璃圪嘣。应积极推进爱国主义教育基地的申报及民俗文化活动品牌打造。以人文历史、红色文化、民俗活动为重点，推进文旅村镇发展。</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11" w:name="_Toc19553"/>
      <w:bookmarkStart w:id="12" w:name="_Toc3498"/>
      <w:bookmarkStart w:id="13" w:name="_Toc14236"/>
      <w:r>
        <w:rPr>
          <w:rFonts w:hint="eastAsia" w:ascii="黑体" w:hAnsi="黑体" w:eastAsia="黑体" w:cs="黑体"/>
          <w:b w:val="0"/>
          <w:bCs w:val="0"/>
          <w:sz w:val="32"/>
          <w:szCs w:val="32"/>
          <w:lang w:eastAsia="zh-CN"/>
        </w:rPr>
        <w:t>二、加快基层组织建设</w:t>
      </w:r>
      <w:bookmarkEnd w:id="11"/>
      <w:bookmarkEnd w:id="12"/>
      <w:bookmarkEnd w:id="13"/>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bookmarkStart w:id="14" w:name="_Toc3320"/>
      <w:bookmarkStart w:id="15" w:name="_Toc7649"/>
      <w:r>
        <w:rPr>
          <w:rFonts w:hint="eastAsia" w:ascii="楷体" w:hAnsi="楷体" w:eastAsia="楷体" w:cs="楷体"/>
          <w:kern w:val="0"/>
          <w:sz w:val="32"/>
          <w:szCs w:val="32"/>
          <w:lang w:val="en-US" w:eastAsia="zh-CN"/>
        </w:rPr>
        <w:t>（一）建立健全党委领导、政府负责、社会协同、公众参与、法治保障的现代乡村社会治理结构</w:t>
      </w:r>
      <w:bookmarkEnd w:id="14"/>
      <w:bookmarkEnd w:id="15"/>
    </w:p>
    <w:p>
      <w:pPr>
        <w:pStyle w:val="4"/>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健全基层党组织体系，把基层党组织建成宣传党的主张、贯彻党的决定、领导基层治理、团结动员群众、推动改革发展的坚强战斗堡垒。充分发挥党员的先锋模范作用和“双带”作用，紧紧围绕农村经济发展和农民增收需要，积极探索基层党组织活动新方式，不断丰富党组织活动内容，立足于数据网络与物理网格重叠的双空间格局，推进网络化党建，以网络化党建引领基层治理。到2025年，以党的基层组织为统领，村（居）委会和村（居）务监委会为基础，群团组织为纽带，集体经济组织、农民合作组织和各类社会组织为补充的基层党组织体系基本健全，基层党组织政治领导力、思想引领力、群众组织力、社会号召力明显增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bookmarkStart w:id="16" w:name="_Toc3995"/>
      <w:bookmarkStart w:id="17" w:name="_Toc9850"/>
      <w:r>
        <w:rPr>
          <w:rFonts w:hint="eastAsia" w:ascii="楷体" w:hAnsi="楷体" w:eastAsia="楷体" w:cs="楷体"/>
          <w:kern w:val="0"/>
          <w:sz w:val="32"/>
          <w:szCs w:val="32"/>
          <w:lang w:val="en-US" w:eastAsia="zh-CN"/>
        </w:rPr>
        <w:t>（二）完善村民自治与民主管理</w:t>
      </w:r>
      <w:bookmarkEnd w:id="16"/>
      <w:bookmarkEnd w:id="17"/>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完善管理制度，确保村民的决策权；完善自治机制，确保村民的参与；完善约束机制，确保村民的监督权。加强妇联、团支部、残协等组织建设，建立健全村规民约、红白理事会、村民议事会、禁毒禁赌会、道德评议会等群众性自治组织。探索以政府购买服务等方式，支持农村社会工作和志愿服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bookmarkStart w:id="18" w:name="_Toc20576"/>
      <w:bookmarkStart w:id="19" w:name="_Toc574"/>
      <w:r>
        <w:rPr>
          <w:rFonts w:hint="eastAsia" w:ascii="楷体" w:hAnsi="楷体" w:eastAsia="楷体" w:cs="楷体"/>
          <w:kern w:val="0"/>
          <w:sz w:val="32"/>
          <w:szCs w:val="32"/>
          <w:lang w:val="en-US" w:eastAsia="zh-CN"/>
        </w:rPr>
        <w:t>（三）深入推行党务公开、政务公开、村务公开制度</w:t>
      </w:r>
      <w:bookmarkEnd w:id="18"/>
      <w:bookmarkEnd w:id="19"/>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村级党组织任期目标，党员义务履行情况，党员奖惩情况，村后备干部选拔、培养工作，其他应公开的村级党务工作；以群众关心的热点、难点、疑点问题为主，凡是运用工作权力办理与群众利益密切相关的事项以及其他需要公开的项目；经济社会发展规划、年度工作计划及执行，财务收支和债权债务，集体资产及其经营管理，村集体经济收益及使用，村干部工资、奖金、补贴及其他福利，公务活动方面的开支。</w:t>
      </w:r>
    </w:p>
    <w:p>
      <w:pPr>
        <w:pStyle w:val="2"/>
        <w:jc w:val="left"/>
      </w:pPr>
    </w:p>
    <w:p>
      <w:pPr>
        <w:pStyle w:val="7"/>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1"/>
        <w:rPr>
          <w:rFonts w:hint="eastAsia" w:ascii="方正小标宋简体" w:hAnsi="方正小标宋简体" w:eastAsia="方正小标宋简体" w:cs="方正小标宋简体"/>
          <w:b w:val="0"/>
          <w:bCs w:val="0"/>
          <w:lang w:val="en-US" w:eastAsia="zh-CN"/>
        </w:rPr>
      </w:pPr>
      <w:bookmarkStart w:id="20" w:name="_Toc25018"/>
      <w:bookmarkStart w:id="21" w:name="_Toc1549"/>
      <w:bookmarkStart w:id="22" w:name="_Toc26077"/>
      <w:r>
        <w:rPr>
          <w:rFonts w:hint="eastAsia" w:ascii="方正小标宋简体" w:hAnsi="方正小标宋简体" w:eastAsia="方正小标宋简体" w:cs="方正小标宋简体"/>
          <w:b w:val="0"/>
          <w:bCs w:val="0"/>
          <w:lang w:val="en-US" w:eastAsia="zh-CN"/>
        </w:rPr>
        <w:t>第二节  健全治理体系，推进法治建设</w:t>
      </w:r>
      <w:bookmarkEnd w:id="20"/>
      <w:bookmarkEnd w:id="21"/>
      <w:bookmarkEnd w:id="22"/>
    </w:p>
    <w:p>
      <w:pPr>
        <w:pStyle w:val="2"/>
        <w:jc w:val="left"/>
        <w:rPr>
          <w:rFonts w:hint="eastAsia" w:ascii="宋体" w:hAnsi="宋体" w:eastAsia="宋体" w:cs="宋体"/>
          <w:b w:val="0"/>
          <w:bCs w:val="0"/>
          <w:sz w:val="21"/>
          <w:szCs w:val="21"/>
          <w:lang w:val="en-US" w:eastAsia="zh-CN"/>
        </w:rPr>
      </w:pP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以社会主义核心价值观为引导，坚持物质文明和精神文明一起抓，加强农村爱国主义、思想道德、法治宣传教育。推进依法治国基本方略，推进法治宣传建设，坚持自治、法治、德治相结合，坚持“严打”方针不动摇，建设平安乡村。</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23" w:name="_Toc17408"/>
      <w:bookmarkStart w:id="24" w:name="_Toc18569"/>
      <w:bookmarkStart w:id="25" w:name="_Toc3562"/>
      <w:r>
        <w:rPr>
          <w:rFonts w:hint="eastAsia" w:ascii="黑体" w:hAnsi="黑体" w:eastAsia="黑体" w:cs="黑体"/>
          <w:b w:val="0"/>
          <w:bCs w:val="0"/>
          <w:sz w:val="32"/>
          <w:szCs w:val="32"/>
          <w:lang w:eastAsia="zh-CN"/>
        </w:rPr>
        <w:t>一、健全自治、法治、德治体系</w:t>
      </w:r>
      <w:bookmarkEnd w:id="23"/>
      <w:bookmarkEnd w:id="24"/>
      <w:bookmarkEnd w:id="25"/>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大力推进村民自治，加强群众性自治组织建设，健全基层民主选举，民主协商，民主决策，民主管理，民主监督机制。探索建立农村德治体系，深入实施公民道德建设工程。加强农村思想道德宣传教育，不断深化社会公德、职业道德、家庭美德、个人品德教育，不断增强国家意识、规则意识、集体意识、社会责任意识、主人翁意识，使道德模范影响和带动效应更为显著。加强农村社会诚信建设，建立健全农村的征信系统。</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26" w:name="_Toc24847"/>
      <w:bookmarkStart w:id="27" w:name="_Toc2338"/>
      <w:r>
        <w:rPr>
          <w:rFonts w:hint="eastAsia" w:ascii="黑体" w:hAnsi="黑体" w:eastAsia="黑体" w:cs="黑体"/>
          <w:b w:val="0"/>
          <w:bCs w:val="0"/>
          <w:sz w:val="32"/>
          <w:szCs w:val="32"/>
          <w:lang w:eastAsia="zh-CN"/>
        </w:rPr>
        <w:t>二、加强法制宣传教育</w:t>
      </w:r>
      <w:bookmarkEnd w:id="26"/>
      <w:bookmarkEnd w:id="27"/>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法制宣传教育是提高全民素质，推进依法治国基本方略，建设社会主义法治国家的一项基础性工作。深入开展“法律八进”活动，坚持面向基层，服务群众，大力推进法治宣传进公共场所，探索建立“法律八进”活动示范点。创新载体和形式，加强社会主义法治文化建设。</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28" w:name="_Toc14592"/>
      <w:bookmarkStart w:id="29" w:name="_Toc6156"/>
      <w:bookmarkStart w:id="30" w:name="_Toc9577"/>
      <w:r>
        <w:rPr>
          <w:rFonts w:hint="eastAsia" w:ascii="黑体" w:hAnsi="黑体" w:eastAsia="黑体" w:cs="黑体"/>
          <w:b w:val="0"/>
          <w:bCs w:val="0"/>
          <w:sz w:val="32"/>
          <w:szCs w:val="32"/>
          <w:lang w:eastAsia="zh-CN"/>
        </w:rPr>
        <w:t>三、加强平安乡村治理，推进法治建设</w:t>
      </w:r>
      <w:bookmarkEnd w:id="28"/>
      <w:bookmarkEnd w:id="29"/>
      <w:bookmarkEnd w:id="30"/>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稳步推进各村警务建设，筑牢乡村安全稳定第一道防线。落实村镇社会治安综合治理领导责任制，加快推进各村网格化管理，严厉打击“黄赌毒盗拐骗”、邪教、非法宗教活动等违法犯罪。深入开展扫黑除恶专项斗争，严厉打击农村黑恶势力，扎实推进“雪亮工程”，完成重点范围安防布控外，扩大视频监控应用范围，织牢治安联防网。大幅提升人民群众安全感和满意度。持续开展农村安全隐患治理，加强农村警务、消防、安全生产工作，坚决遏制重特大安全事故。</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深入推行依法治村，健全农村依法治理体系，加强法律援助服务，培养乡村法律明白人。推进政府机构、职能、权限、程序、责任法定化，构建和形成法定“职责必须为、法无授权不可为”的体制机制。健全依法维权和化解纠纷机制，构建农民合法行权维权制度。</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lang w:val="en-US" w:eastAsia="zh-CN" w:bidi="ar-SA"/>
        </w:rPr>
      </w:pPr>
      <w:r>
        <w:rPr>
          <w:rFonts w:hint="eastAsia" w:ascii="仿宋" w:hAnsi="仿宋" w:eastAsia="仿宋" w:cs="仿宋"/>
          <w:kern w:val="0"/>
          <w:sz w:val="32"/>
          <w:szCs w:val="32"/>
          <w:lang w:val="en-US" w:eastAsia="zh-CN" w:bidi="ar-SA"/>
        </w:rPr>
        <w:t>探索建立农村德治体系，逐步建立起农村的社会主义政治道德规范。推进乡村诚信文化建设，结合时代要求进行创新，强化道德教化作用，引导农民向上向善、孝老爱亲、重义守信、勤俭持家。</w:t>
      </w:r>
    </w:p>
    <w:p>
      <w:pPr>
        <w:pStyle w:val="2"/>
        <w:jc w:val="left"/>
        <w:rPr>
          <w:rFonts w:hint="eastAsia" w:ascii="宋体" w:hAnsi="宋体" w:eastAsia="宋体" w:cs="宋体"/>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1"/>
        <w:rPr>
          <w:rFonts w:hint="eastAsia" w:ascii="方正小标宋简体" w:hAnsi="方正小标宋简体" w:eastAsia="方正小标宋简体" w:cs="方正小标宋简体"/>
          <w:b w:val="0"/>
          <w:bCs w:val="0"/>
          <w:lang w:val="en-US" w:eastAsia="zh-CN"/>
        </w:rPr>
      </w:pPr>
      <w:bookmarkStart w:id="31" w:name="_Toc23281"/>
      <w:bookmarkStart w:id="32" w:name="_Toc27351"/>
      <w:bookmarkStart w:id="33" w:name="_Toc30466"/>
      <w:r>
        <w:rPr>
          <w:rFonts w:hint="eastAsia" w:ascii="方正小标宋简体" w:hAnsi="方正小标宋简体" w:eastAsia="方正小标宋简体" w:cs="方正小标宋简体"/>
          <w:b w:val="0"/>
          <w:bCs w:val="0"/>
          <w:lang w:val="en-US" w:eastAsia="zh-CN"/>
        </w:rPr>
        <w:t>第三节  优化环境搭平台，培养创业主体</w:t>
      </w:r>
      <w:bookmarkEnd w:id="31"/>
      <w:bookmarkEnd w:id="32"/>
      <w:bookmarkEnd w:id="33"/>
    </w:p>
    <w:p>
      <w:pPr>
        <w:pStyle w:val="2"/>
        <w:jc w:val="left"/>
        <w:rPr>
          <w:rFonts w:hint="eastAsia" w:ascii="宋体" w:hAnsi="宋体" w:eastAsia="宋体" w:cs="宋体"/>
          <w:b w:val="0"/>
          <w:bCs w:val="0"/>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sz w:val="32"/>
          <w:szCs w:val="32"/>
        </w:rPr>
      </w:pPr>
      <w:r>
        <w:rPr>
          <w:rFonts w:hint="eastAsia" w:ascii="仿宋" w:hAnsi="仿宋" w:eastAsia="仿宋" w:cs="仿宋"/>
          <w:kern w:val="0"/>
          <w:sz w:val="32"/>
          <w:szCs w:val="32"/>
        </w:rPr>
        <w:t>农村创新创业是乡村产业振兴的重要功能。培养创业主体，搭建创业平台，强化创业指导，优化创业环境，</w:t>
      </w:r>
      <w:r>
        <w:rPr>
          <w:rFonts w:hint="eastAsia" w:ascii="仿宋" w:hAnsi="仿宋" w:eastAsia="仿宋" w:cs="仿宋"/>
          <w:kern w:val="0"/>
          <w:sz w:val="32"/>
          <w:szCs w:val="32"/>
          <w:highlight w:val="none"/>
          <w:lang w:eastAsia="zh-CN"/>
        </w:rPr>
        <w:t>激</w:t>
      </w:r>
      <w:r>
        <w:rPr>
          <w:rFonts w:hint="eastAsia" w:ascii="仿宋" w:hAnsi="仿宋" w:eastAsia="仿宋" w:cs="仿宋"/>
          <w:kern w:val="0"/>
          <w:sz w:val="32"/>
          <w:szCs w:val="32"/>
          <w:highlight w:val="none"/>
        </w:rPr>
        <w:t>发</w:t>
      </w:r>
      <w:r>
        <w:rPr>
          <w:rFonts w:hint="eastAsia" w:ascii="仿宋" w:hAnsi="仿宋" w:eastAsia="仿宋" w:cs="仿宋"/>
          <w:kern w:val="0"/>
          <w:sz w:val="32"/>
          <w:szCs w:val="32"/>
        </w:rPr>
        <w:t>创业热情，形成以创新带创业、以创业</w:t>
      </w:r>
      <w:r>
        <w:rPr>
          <w:rFonts w:hint="eastAsia" w:ascii="仿宋" w:hAnsi="仿宋" w:eastAsia="仿宋" w:cs="仿宋"/>
          <w:kern w:val="0"/>
          <w:sz w:val="32"/>
          <w:szCs w:val="32"/>
          <w:highlight w:val="none"/>
        </w:rPr>
        <w:t>带</w:t>
      </w:r>
      <w:r>
        <w:rPr>
          <w:rFonts w:hint="eastAsia" w:ascii="仿宋" w:hAnsi="仿宋" w:eastAsia="仿宋" w:cs="仿宋"/>
          <w:kern w:val="0"/>
          <w:sz w:val="32"/>
          <w:szCs w:val="32"/>
        </w:rPr>
        <w:t>就业、以就业促增收的格局。</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val="en-US" w:eastAsia="zh-CN"/>
        </w:rPr>
      </w:pPr>
      <w:bookmarkStart w:id="34" w:name="_Toc5570"/>
      <w:bookmarkStart w:id="35" w:name="_Toc24291"/>
      <w:bookmarkStart w:id="36" w:name="_Toc32155"/>
      <w:r>
        <w:rPr>
          <w:rFonts w:hint="eastAsia" w:ascii="黑体" w:hAnsi="黑体" w:eastAsia="黑体" w:cs="黑体"/>
          <w:b w:val="0"/>
          <w:bCs w:val="0"/>
          <w:sz w:val="32"/>
          <w:szCs w:val="32"/>
          <w:lang w:val="en-US" w:eastAsia="zh-CN"/>
        </w:rPr>
        <w:t>一、培育创业主体</w:t>
      </w:r>
      <w:bookmarkEnd w:id="34"/>
      <w:bookmarkEnd w:id="35"/>
      <w:bookmarkEnd w:id="36"/>
    </w:p>
    <w:p>
      <w:pPr>
        <w:pStyle w:val="2"/>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bidi="ar-SA"/>
        </w:rPr>
        <w:t>培育返乡创业主体：以乡情感召、政策吸引，引导反向农民</w:t>
      </w:r>
      <w:r>
        <w:rPr>
          <w:rFonts w:hint="eastAsia" w:ascii="仿宋" w:hAnsi="仿宋" w:eastAsia="仿宋" w:cs="仿宋"/>
          <w:kern w:val="0"/>
          <w:sz w:val="32"/>
          <w:szCs w:val="32"/>
        </w:rPr>
        <w:t>工在农村创新创业，培育一批充满激情的农村创新创业优秀领头人。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kern w:val="0"/>
          <w:sz w:val="32"/>
          <w:szCs w:val="32"/>
        </w:rPr>
      </w:pPr>
      <w:r>
        <w:rPr>
          <w:rFonts w:hint="eastAsia" w:ascii="仿宋" w:hAnsi="仿宋" w:eastAsia="仿宋" w:cs="仿宋"/>
          <w:kern w:val="0"/>
          <w:sz w:val="32"/>
          <w:szCs w:val="32"/>
        </w:rPr>
        <w:t>培育入乡创业主体：引导大中专毕业生、退役军人、科技人员和工商业主等入乡创业，引入现代管理、经营理念和业态模式，丰富农村产业发展类型。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sz w:val="32"/>
          <w:szCs w:val="32"/>
        </w:rPr>
      </w:pPr>
      <w:r>
        <w:rPr>
          <w:rFonts w:hint="eastAsia" w:ascii="仿宋" w:hAnsi="仿宋" w:eastAsia="仿宋" w:cs="仿宋"/>
          <w:kern w:val="0"/>
          <w:sz w:val="32"/>
          <w:szCs w:val="32"/>
        </w:rPr>
        <w:t>培育在乡创业主体：加大乡村能人培训力度，提高发现机会、识别市场、整合资源、创造价值的能力。培育一批“田秀才”“土专家”“乡创客”等乡土人才以及乡村工匠、手工艺人等能工巧匠。</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val="en-US" w:eastAsia="zh-CN"/>
        </w:rPr>
      </w:pPr>
      <w:bookmarkStart w:id="37" w:name="_Toc617"/>
      <w:bookmarkStart w:id="38" w:name="_Toc27560"/>
      <w:bookmarkStart w:id="39" w:name="_Toc22789"/>
      <w:r>
        <w:rPr>
          <w:rFonts w:hint="eastAsia" w:ascii="黑体" w:hAnsi="黑体" w:eastAsia="黑体" w:cs="黑体"/>
          <w:b w:val="0"/>
          <w:bCs w:val="0"/>
          <w:sz w:val="32"/>
          <w:szCs w:val="32"/>
          <w:lang w:val="en-US" w:eastAsia="zh-CN"/>
        </w:rPr>
        <w:t>二、搭建创业平台</w:t>
      </w:r>
      <w:bookmarkEnd w:id="37"/>
      <w:bookmarkEnd w:id="38"/>
      <w:bookmarkEnd w:id="39"/>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按照“政府搭建平台、平台聚集资源、资源服务创业”的要求，与政府多功能综合服务平台合体搭建创业平台。依托现代农业产业园、农产品加工园、高新技术园区、电商物流园等，建立“园中园”式农村创新创业园；依托企业和院校，建设一批政府主导的及多功能于一体的综合性创新创业实训基地。</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目前我县可依靠的院所或科研机构有：山西食用菌协会、山西农业大学、山西省林科院。可学习的地方有陕西杨凌现代农业示范园。</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我县首先要在洪相镇及西营镇建成农业产业园、种植园、加工园的示范区、示范村、示范点、示范户</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在洪相镇边山区裴家山村、范家庄、横头村及天宁镇</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岭底</w:t>
      </w:r>
      <w:r>
        <w:rPr>
          <w:rFonts w:hint="eastAsia" w:ascii="仿宋" w:hAnsi="仿宋" w:eastAsia="仿宋" w:cs="仿宋"/>
          <w:kern w:val="0"/>
          <w:sz w:val="32"/>
          <w:szCs w:val="32"/>
          <w:lang w:eastAsia="zh-CN"/>
        </w:rPr>
        <w:t>片区）</w:t>
      </w:r>
      <w:r>
        <w:rPr>
          <w:rFonts w:hint="eastAsia" w:ascii="仿宋" w:hAnsi="仿宋" w:eastAsia="仿宋" w:cs="仿宋"/>
          <w:kern w:val="0"/>
          <w:sz w:val="32"/>
          <w:szCs w:val="32"/>
        </w:rPr>
        <w:t>建立养殖园、特种种植示范区、示范村、示范点、示范户，以此来带动全县其</w:t>
      </w:r>
      <w:r>
        <w:rPr>
          <w:rFonts w:hint="eastAsia" w:ascii="仿宋" w:hAnsi="仿宋" w:eastAsia="仿宋" w:cs="仿宋"/>
          <w:kern w:val="0"/>
          <w:sz w:val="32"/>
          <w:szCs w:val="32"/>
          <w:lang w:eastAsia="zh-CN"/>
        </w:rPr>
        <w:t>他</w:t>
      </w:r>
      <w:r>
        <w:rPr>
          <w:rFonts w:hint="eastAsia" w:ascii="仿宋" w:hAnsi="仿宋" w:eastAsia="仿宋" w:cs="仿宋"/>
          <w:kern w:val="0"/>
          <w:sz w:val="32"/>
          <w:szCs w:val="32"/>
        </w:rPr>
        <w:t>乡镇的农业产业发展和建设。</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val="en-US" w:eastAsia="zh-CN"/>
        </w:rPr>
      </w:pPr>
      <w:bookmarkStart w:id="40" w:name="_Toc2566"/>
      <w:bookmarkStart w:id="41" w:name="_Toc25163"/>
      <w:bookmarkStart w:id="42" w:name="_Toc4328"/>
      <w:r>
        <w:rPr>
          <w:rFonts w:hint="eastAsia" w:ascii="黑体" w:hAnsi="黑体" w:eastAsia="黑体" w:cs="黑体"/>
          <w:b w:val="0"/>
          <w:bCs w:val="0"/>
          <w:sz w:val="32"/>
          <w:szCs w:val="32"/>
          <w:lang w:val="en-US" w:eastAsia="zh-CN"/>
        </w:rPr>
        <w:t>三、强化创业指导</w:t>
      </w:r>
      <w:bookmarkEnd w:id="40"/>
      <w:bookmarkEnd w:id="41"/>
      <w:bookmarkEnd w:id="42"/>
      <w:bookmarkStart w:id="43" w:name="_Toc13347"/>
      <w:bookmarkStart w:id="44" w:name="_Toc2320"/>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（一）建设农村创业导师队伍</w:t>
      </w:r>
      <w:bookmarkEnd w:id="43"/>
      <w:bookmarkEnd w:id="44"/>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kern w:val="0"/>
          <w:sz w:val="32"/>
          <w:szCs w:val="32"/>
        </w:rPr>
        <w:t>建立导师队伍，从高等院校遴选一批造诣深厚、实践经验丰富的科研人才、政策专家、会计师、设计师、律师等，为农村创业人员提供创业项目、技术要点等指导服务。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kern w:val="0"/>
          <w:sz w:val="32"/>
          <w:szCs w:val="32"/>
        </w:rPr>
      </w:pPr>
      <w:r>
        <w:rPr>
          <w:rFonts w:hint="eastAsia" w:ascii="仿宋" w:hAnsi="仿宋" w:eastAsia="仿宋" w:cs="仿宋"/>
          <w:kern w:val="0"/>
          <w:sz w:val="32"/>
          <w:szCs w:val="32"/>
        </w:rPr>
        <w:t>建立企业家创业导师队伍，由一批有经营理念、市场眼光的企业家，为农村创业人员提供政策运用、市场拓展等指导服务。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kern w:val="0"/>
          <w:sz w:val="32"/>
          <w:szCs w:val="32"/>
        </w:rPr>
      </w:pPr>
      <w:r>
        <w:rPr>
          <w:rFonts w:hint="eastAsia" w:ascii="仿宋" w:hAnsi="仿宋" w:eastAsia="仿宋" w:cs="仿宋"/>
          <w:kern w:val="0"/>
          <w:sz w:val="32"/>
          <w:szCs w:val="32"/>
        </w:rPr>
        <w:t>建立带头人创业导师队伍，由一批经历丰富、成效显著的创业成功人士，为农村创业人员提供经验分享等指导服务。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bookmarkStart w:id="45" w:name="_Toc17668"/>
      <w:bookmarkStart w:id="46" w:name="_Toc11757"/>
      <w:r>
        <w:rPr>
          <w:rFonts w:hint="eastAsia" w:ascii="楷体" w:hAnsi="楷体" w:eastAsia="楷体" w:cs="楷体"/>
          <w:kern w:val="0"/>
          <w:sz w:val="32"/>
          <w:szCs w:val="32"/>
          <w:lang w:val="en-US" w:eastAsia="zh-CN"/>
        </w:rPr>
        <w:t>（二）健全指导服务机制</w:t>
      </w:r>
      <w:bookmarkEnd w:id="45"/>
      <w:bookmarkEnd w:id="46"/>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kern w:val="0"/>
          <w:sz w:val="32"/>
          <w:szCs w:val="32"/>
        </w:rPr>
        <w:t>建立指导服务平台通过集中授课、案例教学、现场指导等方式，创立“平台+导师+学员”服务模式。开展点对点指导服务，实行“一带一”“师带徒”“一带多”等精准服务。城乡指导服务方式，通过互联网、视频等载体，为农村提供相关的政策咨询、技术指导等服务。</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val="en-US" w:eastAsia="zh-CN"/>
        </w:rPr>
      </w:pPr>
      <w:bookmarkStart w:id="47" w:name="_Toc13790"/>
      <w:bookmarkStart w:id="48" w:name="_Toc701"/>
      <w:bookmarkStart w:id="49" w:name="_Toc206"/>
      <w:r>
        <w:rPr>
          <w:rFonts w:hint="eastAsia" w:ascii="黑体" w:hAnsi="黑体" w:eastAsia="黑体" w:cs="黑体"/>
          <w:b w:val="0"/>
          <w:bCs w:val="0"/>
          <w:sz w:val="32"/>
          <w:szCs w:val="32"/>
          <w:lang w:val="en-US" w:eastAsia="zh-CN"/>
        </w:rPr>
        <w:t>四、优化创业环境</w:t>
      </w:r>
      <w:bookmarkEnd w:id="47"/>
      <w:bookmarkEnd w:id="48"/>
      <w:bookmarkEnd w:id="49"/>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完善金融服务体系，加大金融机构对创业者融资和服务的支持。同时，拓宽创业者的多方面融资渠道，增强企业直接融资的力度。政府不仅要有针对性地完善税收优惠政策，更要注重优惠政策的落实，充分发挥中小民营企业在经济发展中的作用。政府应建立在对税源的全面调查基础上，有针对性</w:t>
      </w:r>
      <w:r>
        <w:rPr>
          <w:rFonts w:hint="eastAsia" w:ascii="仿宋" w:hAnsi="仿宋" w:eastAsia="仿宋" w:cs="仿宋"/>
          <w:kern w:val="0"/>
          <w:sz w:val="32"/>
          <w:szCs w:val="32"/>
          <w:lang w:eastAsia="zh-CN"/>
        </w:rPr>
        <w:t>地</w:t>
      </w:r>
      <w:r>
        <w:rPr>
          <w:rFonts w:hint="eastAsia" w:ascii="仿宋" w:hAnsi="仿宋" w:eastAsia="仿宋" w:cs="仿宋"/>
          <w:kern w:val="0"/>
          <w:sz w:val="32"/>
          <w:szCs w:val="32"/>
        </w:rPr>
        <w:t>设计税收优惠政策，而不能是根据财政预算要求，反推出来优惠税率，给中小企业提供一个稳定的税收优惠环境。同时，要加强不同税种之间的协同，避免造成税收激励政策的相互抵消情况。最后，国、地税部门的分设，应避免重复作业而造成的资源浪费和效率低下，降低落实优惠政策的成本。</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政府扶持中小企业发展的相关配套组织和机制还需进一步发展。影响企业孵化器发展的因素主要是由于风险投资缺乏、政策的协同性不强等。所以在促进企业孵化器的建设中，需要加强政策之间的协同性、强化孵化器内部的在孵企业之间关联性，促进集成创新功能的发挥。同时，政府可以利用政府采购机制，在财政预算中增加中小企业发展专项资金及中小企业信用担保风险补偿基金等扶持中小企业发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完善的社会化服务体系是促进中小企业健康成长的有力保障，所以亟</w:t>
      </w:r>
      <w:r>
        <w:rPr>
          <w:rFonts w:hint="eastAsia" w:ascii="仿宋" w:hAnsi="仿宋" w:eastAsia="仿宋" w:cs="仿宋"/>
          <w:kern w:val="0"/>
          <w:sz w:val="32"/>
          <w:szCs w:val="32"/>
          <w:lang w:eastAsia="zh-CN"/>
        </w:rPr>
        <w:t>须</w:t>
      </w:r>
      <w:r>
        <w:rPr>
          <w:rFonts w:hint="eastAsia" w:ascii="仿宋" w:hAnsi="仿宋" w:eastAsia="仿宋" w:cs="仿宋"/>
          <w:kern w:val="0"/>
          <w:sz w:val="32"/>
          <w:szCs w:val="32"/>
        </w:rPr>
        <w:t>以政府为中间桥梁，充分的组织、整合一批中介服务资源，为中小企业提供优质、优惠的服务。同时，还要建立相关机制，针对中小企业制定特殊的优惠费用来保证企业可以使用得起这些服务，构建一个“政府扶持中介机构，中介机构服务中小企业”的发展格局。</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政府应加强对创业知识的宣传，发展创新文化，树立“理性创业”理念，弘扬“三创”精神，形成活跃的创业氛围。同时，学校及社会培训机构也可积极开展相关培训课程和创业大赛等，让更多的人了解创业。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结合中小企业的特点，有针对性</w:t>
      </w:r>
      <w:r>
        <w:rPr>
          <w:rFonts w:hint="eastAsia" w:ascii="仿宋" w:hAnsi="仿宋" w:eastAsia="仿宋" w:cs="仿宋"/>
          <w:kern w:val="0"/>
          <w:sz w:val="32"/>
          <w:szCs w:val="32"/>
          <w:lang w:eastAsia="zh-CN"/>
        </w:rPr>
        <w:t>地</w:t>
      </w:r>
      <w:r>
        <w:rPr>
          <w:rFonts w:hint="eastAsia" w:ascii="仿宋" w:hAnsi="仿宋" w:eastAsia="仿宋" w:cs="仿宋"/>
          <w:kern w:val="0"/>
          <w:sz w:val="32"/>
          <w:szCs w:val="32"/>
        </w:rPr>
        <w:t>建立健全中小企业法制法规，从宏观上改善它们的经营环境。我国在2003年推出《关于支持中小企业融资发展计划试点工作》、2001年推出《中小企业融资担保机构风险管理暂行办法》等。这些法律突出了对中小企业融资方面的规定和管理，但是却忽视了中小企业在税收政策、使用中介服务及社会资源上的特殊性。所以在以后的立法上，要尽可能考虑到中小企业的实际情况，制定出比较完善的法律，来保障中小企业的发展。</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依托县乡政府政务大厅设立农村创新创业服务窗口“综合服务平台”，培育市场化中介服务机构。建立“互联网+”创新创业服务模式，为农村创新创业主体提供灵活便捷在线服务。</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eastAsia="宋体" w:cs="宋体"/>
          <w:b w:val="0"/>
          <w:bCs w:val="0"/>
          <w:lang w:val="en-US" w:eastAsia="zh-CN"/>
        </w:rPr>
      </w:pPr>
      <w:r>
        <w:rPr>
          <w:rFonts w:hint="eastAsia" w:ascii="仿宋" w:hAnsi="仿宋" w:eastAsia="仿宋" w:cs="仿宋"/>
          <w:kern w:val="0"/>
          <w:sz w:val="32"/>
          <w:szCs w:val="32"/>
        </w:rPr>
        <w:t>依托高校、培训机构等开展创业能力提升培训，让有意愿的农村创新创业人员均能受到免费创业培训。发挥农村创新创业带头人作用，邀请农村优秀创业者分享创业经验。</w:t>
      </w:r>
    </w:p>
    <w:p>
      <w:pPr>
        <w:pStyle w:val="2"/>
        <w:ind w:firstLine="766" w:firstLineChars="0"/>
        <w:jc w:val="left"/>
        <w:rPr>
          <w:rFonts w:hint="eastAsia" w:ascii="宋体" w:hAnsi="宋体" w:eastAsia="宋体" w:cs="宋体"/>
          <w:b w:val="0"/>
          <w:bCs w:val="0"/>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after="0" w:line="600" w:lineRule="exact"/>
        <w:jc w:val="center"/>
        <w:textAlignment w:val="auto"/>
        <w:outlineLvl w:val="1"/>
        <w:rPr>
          <w:rFonts w:hint="eastAsia" w:ascii="方正小标宋简体" w:hAnsi="方正小标宋简体" w:eastAsia="方正小标宋简体" w:cs="方正小标宋简体"/>
          <w:b w:val="0"/>
          <w:bCs w:val="0"/>
          <w:lang w:val="en-US" w:eastAsia="zh-CN"/>
        </w:rPr>
      </w:pPr>
      <w:bookmarkStart w:id="50" w:name="_Toc18270"/>
      <w:bookmarkStart w:id="51" w:name="_Toc17758"/>
      <w:bookmarkStart w:id="52" w:name="_Toc3146"/>
      <w:r>
        <w:rPr>
          <w:rFonts w:hint="eastAsia" w:ascii="方正小标宋简体" w:hAnsi="方正小标宋简体" w:eastAsia="方正小标宋简体" w:cs="方正小标宋简体"/>
          <w:b w:val="0"/>
          <w:bCs w:val="0"/>
          <w:lang w:val="en-US" w:eastAsia="zh-CN"/>
        </w:rPr>
        <w:t>第四节  健全农民收入增长机制</w:t>
      </w:r>
      <w:bookmarkEnd w:id="50"/>
      <w:bookmarkEnd w:id="51"/>
      <w:bookmarkEnd w:id="52"/>
    </w:p>
    <w:p>
      <w:pPr>
        <w:pStyle w:val="2"/>
        <w:ind w:firstLine="766" w:firstLineChars="0"/>
        <w:jc w:val="left"/>
        <w:rPr>
          <w:rFonts w:hint="eastAsia" w:ascii="宋体" w:hAnsi="宋体" w:eastAsia="宋体" w:cs="宋体"/>
          <w:b w:val="0"/>
          <w:bCs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kern w:val="0"/>
          <w:sz w:val="32"/>
          <w:szCs w:val="32"/>
        </w:rPr>
        <w:t>《中华人民共和国乡村振兴促进法（草案二次审议稿）》第十八条中指出，各级人民政府应当建立健全有利于农民收入稳定增长机制，鼓励支持农民拓宽增收渠道，促进农民增加收入。</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eastAsia="zh-CN"/>
        </w:rPr>
      </w:pPr>
      <w:bookmarkStart w:id="53" w:name="_Toc4072"/>
      <w:bookmarkStart w:id="54" w:name="_Toc16421"/>
      <w:bookmarkStart w:id="55" w:name="_Toc30278"/>
      <w:r>
        <w:rPr>
          <w:rFonts w:hint="eastAsia" w:ascii="黑体" w:hAnsi="黑体" w:eastAsia="黑体" w:cs="黑体"/>
          <w:b w:val="0"/>
          <w:bCs w:val="0"/>
          <w:sz w:val="32"/>
          <w:szCs w:val="32"/>
          <w:lang w:eastAsia="zh-CN"/>
        </w:rPr>
        <w:t>一、推动农民工资性收入增长</w:t>
      </w:r>
      <w:bookmarkEnd w:id="53"/>
      <w:bookmarkEnd w:id="54"/>
      <w:bookmarkEnd w:id="5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kern w:val="0"/>
          <w:sz w:val="32"/>
          <w:szCs w:val="32"/>
        </w:rPr>
      </w:pPr>
      <w:r>
        <w:rPr>
          <w:rFonts w:hint="eastAsia" w:ascii="仿宋" w:hAnsi="仿宋" w:eastAsia="仿宋" w:cs="仿宋"/>
          <w:kern w:val="0"/>
          <w:sz w:val="32"/>
          <w:szCs w:val="32"/>
        </w:rPr>
        <w:t>在农村，工资性收入超过生产经营收入，已经成为不争的事实。提高农民的工资性收入，不仅要依靠转移就业，也要重视对本地企业的孵化</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不仅要看到数字的光鲜，也要加强对农民工工资违法行为的监管</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不仅依靠劳动力资源，更要注重劳动者素质和能力的提高。提高农民的工资性收入，需要从以下几个方面着手。</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bookmarkStart w:id="56" w:name="_Toc9638"/>
      <w:bookmarkStart w:id="57" w:name="_Toc24882"/>
      <w:r>
        <w:rPr>
          <w:rFonts w:hint="eastAsia" w:ascii="楷体" w:hAnsi="楷体" w:eastAsia="楷体" w:cs="楷体"/>
          <w:kern w:val="0"/>
          <w:sz w:val="32"/>
          <w:szCs w:val="32"/>
          <w:lang w:val="en-US" w:eastAsia="zh-CN"/>
        </w:rPr>
        <w:t>（一）土地流转集约化经营，改变过去农民死守几亩地，一年到头只能得温饱的局面</w:t>
      </w:r>
      <w:bookmarkEnd w:id="56"/>
      <w:bookmarkEnd w:id="5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kern w:val="0"/>
          <w:sz w:val="32"/>
          <w:szCs w:val="32"/>
        </w:rPr>
      </w:pPr>
      <w:r>
        <w:rPr>
          <w:rFonts w:hint="eastAsia" w:ascii="仿宋" w:hAnsi="仿宋" w:eastAsia="仿宋" w:cs="仿宋"/>
          <w:kern w:val="0"/>
          <w:sz w:val="32"/>
          <w:szCs w:val="32"/>
        </w:rPr>
        <w:t>以当地的土地、劳动力的资源，吸引和支持优秀的企业到农村办厂兴业，不仅使农民享受土地流转带来的经济实惠，更可以解决当地富余劳动力的就业问题，可以直接增加农民的工资性收入。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bookmarkStart w:id="58" w:name="_Toc31538"/>
      <w:bookmarkStart w:id="59" w:name="_Toc16018"/>
      <w:r>
        <w:rPr>
          <w:rFonts w:hint="eastAsia" w:ascii="楷体" w:hAnsi="楷体" w:eastAsia="楷体" w:cs="楷体"/>
          <w:kern w:val="0"/>
          <w:sz w:val="32"/>
          <w:szCs w:val="32"/>
          <w:lang w:val="en-US" w:eastAsia="zh-CN"/>
        </w:rPr>
        <w:t>（二）依托国家优惠政策，大力发展新型农业主体</w:t>
      </w:r>
      <w:bookmarkEnd w:id="58"/>
      <w:bookmarkEnd w:id="5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kern w:val="0"/>
          <w:sz w:val="32"/>
          <w:szCs w:val="32"/>
        </w:rPr>
      </w:pPr>
      <w:r>
        <w:rPr>
          <w:rFonts w:hint="eastAsia" w:ascii="仿宋" w:hAnsi="仿宋" w:eastAsia="仿宋" w:cs="仿宋"/>
          <w:kern w:val="0"/>
          <w:sz w:val="32"/>
          <w:szCs w:val="32"/>
        </w:rPr>
        <w:t>目前农村改革正在如火如荼地进行中，国家鼓励农村发展家庭农场、农业专业合作社、专业</w:t>
      </w:r>
      <w:r>
        <w:rPr>
          <w:rFonts w:hint="eastAsia" w:ascii="仿宋" w:hAnsi="仿宋" w:eastAsia="仿宋" w:cs="仿宋"/>
          <w:kern w:val="0"/>
          <w:sz w:val="32"/>
          <w:szCs w:val="32"/>
          <w:highlight w:val="none"/>
        </w:rPr>
        <w:t>种养殖</w:t>
      </w:r>
      <w:r>
        <w:rPr>
          <w:rFonts w:hint="eastAsia" w:ascii="仿宋" w:hAnsi="仿宋" w:eastAsia="仿宋" w:cs="仿宋"/>
          <w:kern w:val="0"/>
          <w:sz w:val="32"/>
          <w:szCs w:val="32"/>
        </w:rPr>
        <w:t>大户和龙头企业，对他们给予信贷和财税支持。这些新型农业主体的发展，将以前以土地</w:t>
      </w:r>
      <w:r>
        <w:rPr>
          <w:rFonts w:hint="eastAsia" w:ascii="仿宋" w:hAnsi="仿宋" w:eastAsia="仿宋" w:cs="仿宋"/>
          <w:kern w:val="0"/>
          <w:sz w:val="32"/>
          <w:szCs w:val="32"/>
          <w:highlight w:val="none"/>
        </w:rPr>
        <w:t>种养殖</w:t>
      </w:r>
      <w:r>
        <w:rPr>
          <w:rFonts w:hint="eastAsia" w:ascii="仿宋" w:hAnsi="仿宋" w:eastAsia="仿宋" w:cs="仿宋"/>
          <w:kern w:val="0"/>
          <w:sz w:val="32"/>
          <w:szCs w:val="32"/>
        </w:rPr>
        <w:t>为主业的农民，逐步转变、过渡到以工资性收入为主。</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bookmarkStart w:id="60" w:name="_Toc6109"/>
      <w:bookmarkStart w:id="61" w:name="_Toc30387"/>
      <w:r>
        <w:rPr>
          <w:rFonts w:hint="eastAsia" w:ascii="楷体" w:hAnsi="楷体" w:eastAsia="楷体" w:cs="楷体"/>
          <w:kern w:val="0"/>
          <w:sz w:val="32"/>
          <w:szCs w:val="32"/>
          <w:lang w:val="en-US" w:eastAsia="zh-CN"/>
        </w:rPr>
        <w:t>（三）支持农民因地制宜，开展自我创新</w:t>
      </w:r>
      <w:bookmarkEnd w:id="60"/>
      <w:bookmarkEnd w:id="6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kern w:val="0"/>
          <w:sz w:val="32"/>
          <w:szCs w:val="32"/>
        </w:rPr>
      </w:pPr>
      <w:r>
        <w:rPr>
          <w:rFonts w:hint="eastAsia" w:ascii="仿宋" w:hAnsi="仿宋" w:eastAsia="仿宋" w:cs="仿宋"/>
          <w:kern w:val="0"/>
          <w:sz w:val="32"/>
          <w:szCs w:val="32"/>
        </w:rPr>
        <w:t>根据当地条件，鼓励农民因地制宜开展创新，有旅游资源的，鼓励发展乡村旅游、农家乐</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有水能、风能的，鼓励小规模水力、风力发电</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还有发展电商、光伏产业等等。对于回乡创业或者自主创业的人员，给予政策和信贷支持。如此一来，农民就业范围不断扩大，工资性收入自然增加。</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bookmarkStart w:id="62" w:name="_Toc26640"/>
      <w:bookmarkStart w:id="63" w:name="_Toc20749"/>
      <w:r>
        <w:rPr>
          <w:rFonts w:hint="eastAsia" w:ascii="楷体" w:hAnsi="楷体" w:eastAsia="楷体" w:cs="楷体"/>
          <w:kern w:val="0"/>
          <w:sz w:val="32"/>
          <w:szCs w:val="32"/>
          <w:lang w:val="en-US" w:eastAsia="zh-CN"/>
        </w:rPr>
        <w:t>（四）鼓励和引导发展转移就业</w:t>
      </w:r>
      <w:bookmarkEnd w:id="62"/>
      <w:bookmarkEnd w:id="6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kern w:val="0"/>
          <w:sz w:val="32"/>
          <w:szCs w:val="32"/>
        </w:rPr>
      </w:pPr>
      <w:r>
        <w:rPr>
          <w:rFonts w:hint="eastAsia" w:ascii="仿宋" w:hAnsi="仿宋" w:eastAsia="仿宋" w:cs="仿宋"/>
          <w:kern w:val="0"/>
          <w:sz w:val="32"/>
          <w:szCs w:val="32"/>
        </w:rPr>
        <w:t>外出打工，以前一直是农民工资性收入的主要来源。当前，对于富余劳动力充足，当地无法完全吸收的地方，转移就业仍然是提高工资性收入的主要方式。所以，劳动部门要充分发挥职能作用，引导农民外出转移就业，提高当地农民整体工资性收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bookmarkStart w:id="64" w:name="_Toc8047"/>
      <w:bookmarkStart w:id="65" w:name="_Toc19030"/>
      <w:r>
        <w:rPr>
          <w:rFonts w:hint="eastAsia" w:ascii="楷体" w:hAnsi="楷体" w:eastAsia="楷体" w:cs="楷体"/>
          <w:kern w:val="0"/>
          <w:sz w:val="32"/>
          <w:szCs w:val="32"/>
          <w:lang w:val="en-US" w:eastAsia="zh-CN"/>
        </w:rPr>
        <w:t>（五）重视技能培训工作，提高劳动者素质</w:t>
      </w:r>
      <w:bookmarkEnd w:id="64"/>
      <w:bookmarkEnd w:id="6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kern w:val="0"/>
          <w:sz w:val="32"/>
          <w:szCs w:val="32"/>
        </w:rPr>
        <w:t>提高农民工资性收入，不但要提供可以工作的平台，更要加强培训，使劳动能力不但提高，在劳动质量上增加个体的劳动收入。在技能培训中，一是发挥政府劳动就业培训职能</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二是鼓励经营性企业的发展，例如当地的传统手工技能培训、专业技术培训等等</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三是促进企业的岗前培训。</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bookmarkStart w:id="66" w:name="_Toc3299"/>
      <w:bookmarkStart w:id="67" w:name="_Toc14494"/>
      <w:r>
        <w:rPr>
          <w:rFonts w:hint="eastAsia" w:ascii="楷体" w:hAnsi="楷体" w:eastAsia="楷体" w:cs="楷体"/>
          <w:kern w:val="0"/>
          <w:sz w:val="32"/>
          <w:szCs w:val="32"/>
          <w:lang w:val="en-US" w:eastAsia="zh-CN"/>
        </w:rPr>
        <w:t>（六）加强劳动执法监管力度，保障合法工资</w:t>
      </w:r>
      <w:bookmarkEnd w:id="66"/>
      <w:bookmarkEnd w:id="6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kern w:val="0"/>
          <w:sz w:val="32"/>
          <w:szCs w:val="32"/>
        </w:rPr>
      </w:pPr>
      <w:r>
        <w:rPr>
          <w:rFonts w:hint="eastAsia" w:ascii="仿宋" w:hAnsi="仿宋" w:eastAsia="仿宋" w:cs="仿宋"/>
          <w:kern w:val="0"/>
          <w:sz w:val="32"/>
          <w:szCs w:val="32"/>
        </w:rPr>
        <w:t>劳动者就业了，工资性收入也提高了，但是企业主无故、拖欠和克扣劳动者工资，甚至拒不支付劳动报酬的情况，在前些年屡见不鲜。提高农民工资性收入，必须要加强监管力度，这一点对于从事短暂、临时性工作的农民尤为重要。一是要加强宣传，提高农民自我保护意识，二是要对以身试法者严厉打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kern w:val="0"/>
          <w:sz w:val="32"/>
          <w:szCs w:val="32"/>
        </w:rPr>
      </w:pPr>
      <w:r>
        <w:rPr>
          <w:rFonts w:hint="eastAsia" w:ascii="仿宋" w:hAnsi="仿宋" w:eastAsia="仿宋" w:cs="仿宋"/>
          <w:kern w:val="0"/>
          <w:sz w:val="32"/>
          <w:szCs w:val="32"/>
        </w:rPr>
        <w:t>落实工资收入保障制度，完善最低工资标准调整机制，优化政策扶持。发展就业容量大的农村第三产业，推进创意农业、休闲旅游、健康养老等服务业发展，拓宽非农就业渠道，促进农民转移就业，提高农民的工资性收入。</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val="en-US" w:eastAsia="zh-CN"/>
        </w:rPr>
      </w:pPr>
      <w:bookmarkStart w:id="68" w:name="_Toc10241"/>
      <w:bookmarkStart w:id="69" w:name="_Toc16751"/>
      <w:bookmarkStart w:id="70" w:name="_Toc17747"/>
      <w:r>
        <w:rPr>
          <w:rFonts w:hint="eastAsia" w:ascii="黑体" w:hAnsi="黑体" w:eastAsia="黑体" w:cs="黑体"/>
          <w:b w:val="0"/>
          <w:bCs w:val="0"/>
          <w:sz w:val="32"/>
          <w:szCs w:val="32"/>
          <w:lang w:val="en-US" w:eastAsia="zh-CN"/>
        </w:rPr>
        <w:t>二、推进农民经营性收入增长</w:t>
      </w:r>
      <w:bookmarkEnd w:id="68"/>
      <w:bookmarkEnd w:id="69"/>
      <w:bookmarkEnd w:id="7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kern w:val="0"/>
          <w:sz w:val="32"/>
          <w:szCs w:val="32"/>
        </w:rPr>
      </w:pPr>
      <w:r>
        <w:rPr>
          <w:rFonts w:hint="eastAsia" w:ascii="仿宋" w:hAnsi="仿宋" w:eastAsia="仿宋" w:cs="仿宋"/>
          <w:kern w:val="0"/>
          <w:sz w:val="32"/>
          <w:szCs w:val="32"/>
        </w:rPr>
        <w:t>既要完善财政、信贷、保险、用地等政策，降低农业成本、提高农业收入；又要提高职业农民技能，培育发展新型农业经营主体，统筹提高农业效益和农民收入。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bookmarkStart w:id="71" w:name="_Toc4518"/>
      <w:bookmarkStart w:id="72" w:name="_Toc9913"/>
      <w:r>
        <w:rPr>
          <w:rFonts w:hint="eastAsia" w:ascii="楷体" w:hAnsi="楷体" w:eastAsia="楷体" w:cs="楷体"/>
          <w:kern w:val="0"/>
          <w:sz w:val="32"/>
          <w:szCs w:val="32"/>
          <w:lang w:val="en-US" w:eastAsia="zh-CN"/>
        </w:rPr>
        <w:t>（一）加强基础设施建设，升级农民增收条件</w:t>
      </w:r>
      <w:bookmarkEnd w:id="71"/>
      <w:bookmarkEnd w:id="7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kern w:val="0"/>
          <w:sz w:val="32"/>
          <w:szCs w:val="32"/>
        </w:rPr>
      </w:pPr>
      <w:r>
        <w:rPr>
          <w:rFonts w:hint="eastAsia" w:ascii="仿宋" w:hAnsi="仿宋" w:eastAsia="仿宋" w:cs="仿宋"/>
          <w:kern w:val="0"/>
          <w:sz w:val="32"/>
          <w:szCs w:val="32"/>
        </w:rPr>
        <w:t>加强土地改良和中低产田改造，建设高标准农田，用以奖代补的方式，鼓励农民自主开展耕地整治。加强农村道路、水利设施、人畜饮水等基础设施建设，改善农业生产条件，增强农业防御自然灾害能力。加强农业生态环境治理，发展种养结合，废弃物循环利用新型生态农业模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kern w:val="0"/>
          <w:sz w:val="32"/>
          <w:szCs w:val="32"/>
        </w:rPr>
      </w:pPr>
      <w:r>
        <w:rPr>
          <w:rFonts w:hint="eastAsia" w:ascii="仿宋" w:hAnsi="仿宋" w:eastAsia="仿宋" w:cs="仿宋"/>
          <w:kern w:val="0"/>
          <w:sz w:val="32"/>
          <w:szCs w:val="32"/>
        </w:rPr>
        <w:t>基础设施的建设在“十四五”期间要优先在中心村展开。</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bookmarkStart w:id="73" w:name="_Toc13160"/>
      <w:bookmarkStart w:id="74" w:name="_Toc356"/>
      <w:r>
        <w:rPr>
          <w:rFonts w:hint="eastAsia" w:ascii="楷体" w:hAnsi="楷体" w:eastAsia="楷体" w:cs="楷体"/>
          <w:kern w:val="0"/>
          <w:sz w:val="32"/>
          <w:szCs w:val="32"/>
          <w:lang w:val="en-US" w:eastAsia="zh-CN"/>
        </w:rPr>
        <w:t>（二）发展特色农业，推进农业产业化经营</w:t>
      </w:r>
      <w:bookmarkEnd w:id="73"/>
      <w:bookmarkEnd w:id="7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kern w:val="0"/>
          <w:sz w:val="32"/>
          <w:szCs w:val="32"/>
        </w:rPr>
      </w:pPr>
      <w:r>
        <w:rPr>
          <w:rFonts w:hint="eastAsia" w:ascii="仿宋" w:hAnsi="仿宋" w:eastAsia="仿宋" w:cs="仿宋"/>
          <w:kern w:val="0"/>
          <w:sz w:val="32"/>
          <w:szCs w:val="32"/>
        </w:rPr>
        <w:t>农业发展应依托资源优势，坚持特色、绿色、品牌农业发展方向。从资源禀赋、产业基础等方面出发，培育种植大户、家庭农场，发展多种形式适度经营。扶持发展一批带动力强的品牌农业龙头企业，加强农产品精深加工基地建设，推动实现农工贸一体、产加销一条龙，拓宽农民增收渠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kern w:val="0"/>
          <w:sz w:val="32"/>
          <w:szCs w:val="32"/>
        </w:rPr>
      </w:pPr>
      <w:r>
        <w:rPr>
          <w:rFonts w:hint="eastAsia" w:ascii="仿宋" w:hAnsi="仿宋" w:eastAsia="仿宋" w:cs="仿宋"/>
          <w:kern w:val="0"/>
          <w:sz w:val="32"/>
          <w:szCs w:val="32"/>
        </w:rPr>
        <w:t>我县的山区冬季寒冷无霜期短，受自然条件影响大</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rPr>
        <w:t>规划在我县洪相镇边山区村裴家山村、范家庄村、横头村、天宁镇</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岭底</w:t>
      </w:r>
      <w:r>
        <w:rPr>
          <w:rFonts w:hint="eastAsia" w:ascii="仿宋" w:hAnsi="仿宋" w:eastAsia="仿宋" w:cs="仿宋"/>
          <w:kern w:val="0"/>
          <w:sz w:val="32"/>
          <w:szCs w:val="32"/>
          <w:lang w:eastAsia="zh-CN"/>
        </w:rPr>
        <w:t>片区）</w:t>
      </w:r>
      <w:r>
        <w:rPr>
          <w:rFonts w:hint="eastAsia" w:ascii="仿宋" w:hAnsi="仿宋" w:eastAsia="仿宋" w:cs="仿宋"/>
          <w:kern w:val="0"/>
          <w:sz w:val="32"/>
          <w:szCs w:val="32"/>
        </w:rPr>
        <w:t>、庞泉沟镇、西社镇、东坡底乡、水峪贯镇开展特色种植生产</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rPr>
        <w:t>优先推荐大棚种植。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kern w:val="0"/>
          <w:sz w:val="32"/>
          <w:szCs w:val="32"/>
        </w:rPr>
      </w:pPr>
      <w:r>
        <w:rPr>
          <w:rFonts w:hint="eastAsia" w:ascii="仿宋" w:hAnsi="仿宋" w:eastAsia="仿宋" w:cs="仿宋"/>
          <w:kern w:val="0"/>
          <w:sz w:val="32"/>
          <w:szCs w:val="32"/>
        </w:rPr>
        <w:t>庞泉沟镇、西社镇形成以种草、康养、文旅、特色菌类种植为主的农业产业格局</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rPr>
        <w:t>东坡底乡、水峪贯镇及天宁镇</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岭底</w:t>
      </w:r>
      <w:r>
        <w:rPr>
          <w:rFonts w:hint="eastAsia" w:ascii="仿宋" w:hAnsi="仿宋" w:eastAsia="仿宋" w:cs="仿宋"/>
          <w:kern w:val="0"/>
          <w:sz w:val="32"/>
          <w:szCs w:val="32"/>
          <w:lang w:eastAsia="zh-CN"/>
        </w:rPr>
        <w:t>片区）</w:t>
      </w:r>
      <w:r>
        <w:rPr>
          <w:rFonts w:hint="eastAsia" w:ascii="仿宋" w:hAnsi="仿宋" w:eastAsia="仿宋" w:cs="仿宋"/>
          <w:kern w:val="0"/>
          <w:sz w:val="32"/>
          <w:szCs w:val="32"/>
        </w:rPr>
        <w:t>形成以养殖、大棚种植中药材、食用菌、果蔬类等为主导的产业格局。另配合</w:t>
      </w:r>
      <w:r>
        <w:rPr>
          <w:rFonts w:hint="eastAsia" w:ascii="仿宋" w:hAnsi="仿宋" w:eastAsia="仿宋" w:cs="仿宋"/>
          <w:kern w:val="0"/>
          <w:sz w:val="32"/>
          <w:szCs w:val="32"/>
          <w:lang w:eastAsia="zh-CN"/>
        </w:rPr>
        <w:t>酒</w:t>
      </w:r>
      <w:r>
        <w:rPr>
          <w:rFonts w:hint="eastAsia" w:ascii="仿宋" w:hAnsi="仿宋" w:eastAsia="仿宋" w:cs="仿宋"/>
          <w:kern w:val="0"/>
          <w:sz w:val="32"/>
          <w:szCs w:val="32"/>
        </w:rPr>
        <w:t>文化的建设在庞泉沟</w:t>
      </w:r>
      <w:r>
        <w:rPr>
          <w:rFonts w:hint="eastAsia" w:ascii="仿宋" w:hAnsi="仿宋" w:eastAsia="仿宋" w:cs="仿宋"/>
          <w:kern w:val="0"/>
          <w:sz w:val="32"/>
          <w:szCs w:val="32"/>
          <w:lang w:eastAsia="zh-CN"/>
        </w:rPr>
        <w:t>镇</w:t>
      </w:r>
      <w:r>
        <w:rPr>
          <w:rFonts w:hint="eastAsia" w:ascii="仿宋" w:hAnsi="仿宋" w:eastAsia="仿宋" w:cs="仿宋"/>
          <w:kern w:val="0"/>
          <w:sz w:val="32"/>
          <w:szCs w:val="32"/>
        </w:rPr>
        <w:t>市庄以下的村、东坡底</w:t>
      </w:r>
      <w:r>
        <w:rPr>
          <w:rFonts w:hint="eastAsia" w:ascii="仿宋" w:hAnsi="仿宋" w:eastAsia="仿宋" w:cs="仿宋"/>
          <w:kern w:val="0"/>
          <w:sz w:val="32"/>
          <w:szCs w:val="32"/>
          <w:lang w:eastAsia="zh-CN"/>
        </w:rPr>
        <w:t>乡</w:t>
      </w:r>
      <w:r>
        <w:rPr>
          <w:rFonts w:hint="eastAsia" w:ascii="仿宋" w:hAnsi="仿宋" w:eastAsia="仿宋" w:cs="仿宋"/>
          <w:kern w:val="0"/>
          <w:sz w:val="32"/>
          <w:szCs w:val="32"/>
        </w:rPr>
        <w:t>杜里会、燕家庄以下的村、西社镇、水峪贯镇均可种植</w:t>
      </w:r>
      <w:r>
        <w:rPr>
          <w:rFonts w:hint="eastAsia" w:ascii="仿宋" w:hAnsi="仿宋" w:eastAsia="仿宋" w:cs="仿宋"/>
          <w:kern w:val="0"/>
          <w:sz w:val="32"/>
          <w:szCs w:val="32"/>
          <w:highlight w:val="none"/>
        </w:rPr>
        <w:t>高梁</w:t>
      </w:r>
      <w:r>
        <w:rPr>
          <w:rFonts w:hint="eastAsia" w:ascii="仿宋" w:hAnsi="仿宋" w:eastAsia="仿宋" w:cs="仿宋"/>
          <w:kern w:val="0"/>
          <w:sz w:val="32"/>
          <w:szCs w:val="32"/>
        </w:rPr>
        <w:t>。洪相镇裴家山村、范家庄村、横头村、天宁镇</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岭底</w:t>
      </w:r>
      <w:r>
        <w:rPr>
          <w:rFonts w:hint="eastAsia" w:ascii="仿宋" w:hAnsi="仿宋" w:eastAsia="仿宋" w:cs="仿宋"/>
          <w:kern w:val="0"/>
          <w:sz w:val="32"/>
          <w:szCs w:val="32"/>
          <w:lang w:eastAsia="zh-CN"/>
        </w:rPr>
        <w:t>片区）</w:t>
      </w:r>
      <w:r>
        <w:rPr>
          <w:rFonts w:hint="eastAsia" w:ascii="仿宋" w:hAnsi="仿宋" w:eastAsia="仿宋" w:cs="仿宋"/>
          <w:kern w:val="0"/>
          <w:sz w:val="32"/>
          <w:szCs w:val="32"/>
        </w:rPr>
        <w:t>也首推大棚种植蔬菜、果类、食用菌栽培等。</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bookmarkStart w:id="75" w:name="_Toc29823"/>
      <w:bookmarkStart w:id="76" w:name="_Toc17156"/>
      <w:r>
        <w:rPr>
          <w:rFonts w:hint="eastAsia" w:ascii="楷体" w:hAnsi="楷体" w:eastAsia="楷体" w:cs="楷体"/>
          <w:kern w:val="0"/>
          <w:sz w:val="32"/>
          <w:szCs w:val="32"/>
          <w:lang w:val="en-US" w:eastAsia="zh-CN"/>
        </w:rPr>
        <w:t>（三）加大科技驱动力度，提升农业生产效益</w:t>
      </w:r>
      <w:bookmarkEnd w:id="75"/>
      <w:bookmarkEnd w:id="7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kern w:val="0"/>
          <w:sz w:val="32"/>
          <w:szCs w:val="32"/>
        </w:rPr>
      </w:pPr>
      <w:r>
        <w:rPr>
          <w:rFonts w:hint="eastAsia" w:ascii="仿宋" w:hAnsi="仿宋" w:eastAsia="仿宋" w:cs="仿宋"/>
          <w:kern w:val="0"/>
          <w:sz w:val="32"/>
          <w:szCs w:val="32"/>
        </w:rPr>
        <w:t>充分发挥科技先导作用，构建多元化基层农业技术推广体系，推广农业先进适用技术，加速农业科技成果转化，提高农业科技的普及率，促进农民家庭经营收入增加。</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bookmarkStart w:id="77" w:name="_Toc20579"/>
      <w:bookmarkStart w:id="78" w:name="_Toc21195"/>
      <w:r>
        <w:rPr>
          <w:rFonts w:hint="eastAsia" w:ascii="楷体" w:hAnsi="楷体" w:eastAsia="楷体" w:cs="楷体"/>
          <w:kern w:val="0"/>
          <w:sz w:val="32"/>
          <w:szCs w:val="32"/>
          <w:lang w:val="en-US" w:eastAsia="zh-CN"/>
        </w:rPr>
        <w:t>（四）推进土地流转，实现土地规模化经营</w:t>
      </w:r>
      <w:bookmarkEnd w:id="77"/>
      <w:bookmarkEnd w:id="7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kern w:val="0"/>
          <w:sz w:val="32"/>
          <w:szCs w:val="32"/>
        </w:rPr>
      </w:pPr>
      <w:r>
        <w:rPr>
          <w:rFonts w:hint="eastAsia" w:ascii="仿宋" w:hAnsi="仿宋" w:eastAsia="仿宋" w:cs="仿宋"/>
          <w:kern w:val="0"/>
          <w:sz w:val="32"/>
          <w:szCs w:val="32"/>
        </w:rPr>
        <w:t>政府应加强对土地流转的支持，加强对规模化经营主体给予政策上的支持，促进农业规模化经营。明确土地的使用权，保证农民有权利处理自营土地及所带来的经济效益。</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bookmarkStart w:id="79" w:name="_Toc30640"/>
      <w:bookmarkStart w:id="80" w:name="_Toc3647"/>
      <w:r>
        <w:rPr>
          <w:rFonts w:hint="eastAsia" w:ascii="楷体" w:hAnsi="楷体" w:eastAsia="楷体" w:cs="楷体"/>
          <w:kern w:val="0"/>
          <w:sz w:val="32"/>
          <w:szCs w:val="32"/>
          <w:lang w:val="en-US" w:eastAsia="zh-CN"/>
        </w:rPr>
        <w:t>（五）搭建教育培训平台，培育专业化种粮农民</w:t>
      </w:r>
      <w:bookmarkEnd w:id="79"/>
      <w:bookmarkEnd w:id="8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kern w:val="0"/>
          <w:sz w:val="32"/>
          <w:szCs w:val="32"/>
        </w:rPr>
      </w:pPr>
      <w:r>
        <w:rPr>
          <w:rFonts w:hint="eastAsia" w:ascii="仿宋" w:hAnsi="仿宋" w:eastAsia="仿宋" w:cs="仿宋"/>
          <w:kern w:val="0"/>
          <w:sz w:val="32"/>
          <w:szCs w:val="32"/>
        </w:rPr>
        <w:t>政府应加大财政专项投入，对农村基础教育设施全面更新改造，实现城乡教育公平。建设农村人才培训工程，培养高技能高学历的专业人才，进一步完善农村劳动力就业培训机制，鼓励农民积极参加各种专业技术培训班，增强技术培训的针对性和实效性，促进农村剩余劳动力实现转移并有效就业，确保农民家庭经营性收入不断增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促进农村“一二三”产业融合发展促进农业产、加、销紧密衔接，让农民在“一二三”产业一体化推进过程中共享各个环节的增值收益。将农户培育成原料供销商，将小作坊发展为产品的经销商，形成稳定的供购销关系；发展</w:t>
      </w:r>
      <w:r>
        <w:rPr>
          <w:rFonts w:hint="eastAsia" w:ascii="仿宋" w:hAnsi="仿宋" w:eastAsia="仿宋" w:cs="仿宋"/>
          <w:b w:val="0"/>
          <w:bCs w:val="0"/>
          <w:kern w:val="0"/>
          <w:sz w:val="32"/>
          <w:szCs w:val="32"/>
        </w:rPr>
        <w:t>饮食产业，实现“以节促游，以游旺农”；增加网络电商平台的销售品种和货源，切实</w:t>
      </w:r>
      <w:r>
        <w:rPr>
          <w:rFonts w:hint="eastAsia" w:ascii="仿宋" w:hAnsi="仿宋" w:eastAsia="仿宋" w:cs="仿宋"/>
          <w:kern w:val="0"/>
          <w:sz w:val="32"/>
          <w:szCs w:val="32"/>
        </w:rPr>
        <w:t>提高农村居民经营收入。</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val="en-US" w:eastAsia="zh-CN"/>
        </w:rPr>
      </w:pPr>
      <w:bookmarkStart w:id="81" w:name="_Toc8523"/>
      <w:bookmarkStart w:id="82" w:name="_Toc27879"/>
      <w:bookmarkStart w:id="83" w:name="_Toc24620"/>
      <w:r>
        <w:rPr>
          <w:rFonts w:hint="eastAsia" w:ascii="黑体" w:hAnsi="黑体" w:eastAsia="黑体" w:cs="黑体"/>
          <w:b w:val="0"/>
          <w:bCs w:val="0"/>
          <w:sz w:val="32"/>
          <w:szCs w:val="32"/>
          <w:lang w:val="en-US" w:eastAsia="zh-CN"/>
        </w:rPr>
        <w:t>三、保障农民财产性收入增长</w:t>
      </w:r>
      <w:bookmarkEnd w:id="81"/>
      <w:bookmarkEnd w:id="82"/>
      <w:bookmarkEnd w:id="83"/>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r>
        <w:rPr>
          <w:rFonts w:hint="eastAsia" w:ascii="楷体" w:hAnsi="楷体" w:eastAsia="楷体" w:cs="楷体"/>
          <w:kern w:val="0"/>
          <w:sz w:val="32"/>
          <w:szCs w:val="32"/>
          <w:lang w:val="en-US" w:eastAsia="zh-CN"/>
        </w:rPr>
        <w:t>（一）财产性收入说明：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财产性收入是农民纯收入的组成部分之一。农民纯收入指农村住户当年从各个来源得到的总收入扣除所发生的家庭经营费用、税费支出、生产性固定资产折旧、赠送农村内部亲友后的收入总和。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财产性收入，指通过资本、技术和管理等要素与社会生产和生活活动所产生的收入。即家庭拥有的动产</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如银行存款、有价证券</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和不动产</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如房屋、车辆、收藏品等</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所获得的收入。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为农民宅基地</w:t>
      </w:r>
      <w:r>
        <w:rPr>
          <w:rFonts w:hint="eastAsia" w:ascii="仿宋" w:hAnsi="仿宋" w:eastAsia="仿宋" w:cs="仿宋"/>
          <w:kern w:val="0"/>
          <w:sz w:val="32"/>
          <w:szCs w:val="32"/>
          <w:lang w:eastAsia="zh-CN"/>
        </w:rPr>
        <w:t>确</w:t>
      </w:r>
      <w:r>
        <w:rPr>
          <w:rFonts w:hint="eastAsia" w:ascii="仿宋" w:hAnsi="仿宋" w:eastAsia="仿宋" w:cs="仿宋"/>
          <w:kern w:val="0"/>
          <w:sz w:val="32"/>
          <w:szCs w:val="32"/>
        </w:rPr>
        <w:t>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借助不动产统一登记保障农民的财产权。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有步骤落实土地财产权的抵押担保权能。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创新村集体经营性资产增长的市场化投资途径。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推进农村宅基地确权改革，增加农民财产性收入。建立统一的建设用地市场，允许农村宅基地使用权转让、抵押，逐步探索农村宅基地使用权转让办法；推进农村承包地“三权分置”，扩大农民财产性收入增长空间；加快放活土地经营权，增加土地流转收益；壮大农村集体经济，提高农民财产性收入。</w:t>
      </w:r>
    </w:p>
    <w:p>
      <w:pPr>
        <w:pStyle w:val="3"/>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 w:val="0"/>
          <w:bCs w:val="0"/>
          <w:sz w:val="32"/>
          <w:szCs w:val="32"/>
          <w:lang w:val="en-US" w:eastAsia="zh-CN"/>
        </w:rPr>
      </w:pPr>
      <w:bookmarkStart w:id="84" w:name="_Toc30746"/>
      <w:bookmarkStart w:id="85" w:name="_Toc28847"/>
      <w:bookmarkStart w:id="86" w:name="_Toc32409"/>
      <w:r>
        <w:rPr>
          <w:rFonts w:hint="eastAsia" w:ascii="黑体" w:hAnsi="黑体" w:eastAsia="黑体" w:cs="黑体"/>
          <w:b w:val="0"/>
          <w:bCs w:val="0"/>
          <w:sz w:val="32"/>
          <w:szCs w:val="32"/>
          <w:lang w:val="en-US" w:eastAsia="zh-CN"/>
        </w:rPr>
        <w:t>四、持续增加农民转移性收入</w:t>
      </w:r>
      <w:bookmarkEnd w:id="84"/>
      <w:bookmarkEnd w:id="85"/>
      <w:bookmarkEnd w:id="8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转移性收入：指农村住户和住户成员无须付出任何对应物而获得的货物、服务、资金或资产所有权等，不包括无偿提供的用于固定资本形成的资金。一般情况下，指农村住户在二次分配中的所有收入。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农村居民家庭转移性收入包括在外人口寄回和带回、农村以外亲友赠送的收入、调查补贴、保险赔款、救济金、救灾款、退休金、</w:t>
      </w:r>
      <w:r>
        <w:rPr>
          <w:rFonts w:hint="eastAsia" w:ascii="仿宋" w:hAnsi="仿宋" w:eastAsia="仿宋" w:cs="仿宋"/>
          <w:kern w:val="0"/>
          <w:sz w:val="32"/>
          <w:szCs w:val="32"/>
          <w:lang w:eastAsia="zh-CN"/>
        </w:rPr>
        <w:t>抚</w:t>
      </w:r>
      <w:r>
        <w:rPr>
          <w:rFonts w:hint="eastAsia" w:ascii="仿宋" w:hAnsi="仿宋" w:eastAsia="仿宋" w:cs="仿宋"/>
          <w:kern w:val="0"/>
          <w:sz w:val="32"/>
          <w:szCs w:val="32"/>
        </w:rPr>
        <w:t>恤金、五保户的供给、奖励收入、土地征用补偿收入和其他转移性收入。</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bookmarkStart w:id="87" w:name="_Toc12105"/>
      <w:bookmarkStart w:id="88" w:name="_Toc20842"/>
      <w:r>
        <w:rPr>
          <w:rFonts w:hint="eastAsia" w:ascii="楷体" w:hAnsi="楷体" w:eastAsia="楷体" w:cs="楷体"/>
          <w:kern w:val="0"/>
          <w:sz w:val="32"/>
          <w:szCs w:val="32"/>
          <w:lang w:val="en-US" w:eastAsia="zh-CN"/>
        </w:rPr>
        <w:t>（一）建立财政转移支付补农机制</w:t>
      </w:r>
      <w:bookmarkEnd w:id="87"/>
      <w:bookmarkEnd w:id="88"/>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kern w:val="0"/>
          <w:sz w:val="32"/>
          <w:szCs w:val="32"/>
        </w:rPr>
      </w:pPr>
      <w:r>
        <w:rPr>
          <w:rFonts w:hint="eastAsia" w:ascii="仿宋" w:hAnsi="仿宋" w:eastAsia="仿宋" w:cs="仿宋"/>
          <w:kern w:val="0"/>
          <w:sz w:val="32"/>
          <w:szCs w:val="32"/>
        </w:rPr>
        <w:t>建立农民利益补偿长效机制。加大财政对农业资金的转移力度，使之制度化，带动农民增收。一要继续落实政策性直接补贴，确保粮食生产安全，促进粮农持续增收。二要扩大对农民实行直接补贴的内容，探索实行以价差为基础的农民收入稳定性价格补贴。三要降低种粮成本，对化肥、农药、种子等生产资料价格上涨进行补贴。四要鼓励土地规模经营，特别是对于农户支持国家，自愿委托村级组织流转并形成粮食规模经营的农户，因流转价格相对低的因素减收，政府要从粮食等补贴中拿出一部分资金给予适当补贴，以缩小农户种粮流转费与平均流转费之间的差距。</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bookmarkStart w:id="89" w:name="_Toc24478"/>
      <w:bookmarkStart w:id="90" w:name="_Toc25202"/>
      <w:r>
        <w:rPr>
          <w:rFonts w:hint="eastAsia" w:ascii="楷体" w:hAnsi="楷体" w:eastAsia="楷体" w:cs="楷体"/>
          <w:kern w:val="0"/>
          <w:sz w:val="32"/>
          <w:szCs w:val="32"/>
          <w:lang w:val="en-US" w:eastAsia="zh-CN"/>
        </w:rPr>
        <w:t>（二）完善农民社会养老保障机制</w:t>
      </w:r>
      <w:bookmarkEnd w:id="89"/>
      <w:bookmarkEnd w:id="90"/>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sz w:val="32"/>
          <w:szCs w:val="32"/>
        </w:rPr>
      </w:pPr>
      <w:r>
        <w:rPr>
          <w:rFonts w:hint="eastAsia" w:ascii="仿宋" w:hAnsi="仿宋" w:eastAsia="仿宋" w:cs="仿宋"/>
          <w:kern w:val="0"/>
          <w:sz w:val="32"/>
          <w:szCs w:val="32"/>
        </w:rPr>
        <w:t>完善农村社会养老保障机制，要按照城乡统筹发展的要求，不断提高农民群众的社会保障水平。</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bookmarkStart w:id="91" w:name="_Toc28513"/>
      <w:bookmarkStart w:id="92" w:name="_Toc29411"/>
      <w:r>
        <w:rPr>
          <w:rFonts w:hint="eastAsia" w:ascii="楷体" w:hAnsi="楷体" w:eastAsia="楷体" w:cs="楷体"/>
          <w:kern w:val="0"/>
          <w:sz w:val="32"/>
          <w:szCs w:val="32"/>
          <w:lang w:val="en-US" w:eastAsia="zh-CN"/>
        </w:rPr>
        <w:t>（三）建立健全新型农村合作医疗统筹补偿机制</w:t>
      </w:r>
      <w:bookmarkEnd w:id="91"/>
      <w:bookmarkEnd w:id="92"/>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kern w:val="0"/>
          <w:sz w:val="32"/>
          <w:szCs w:val="32"/>
        </w:rPr>
      </w:pPr>
      <w:r>
        <w:rPr>
          <w:rFonts w:hint="eastAsia" w:ascii="仿宋" w:hAnsi="仿宋" w:eastAsia="仿宋" w:cs="仿宋"/>
          <w:kern w:val="0"/>
          <w:sz w:val="32"/>
          <w:szCs w:val="32"/>
        </w:rPr>
        <w:t>坚持以大病统筹为主、兼顾受益面的原则，探索科学合理的新型农村合作医疗补偿机制，减轻农民群众的医疗费用负担。</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outlineLvl w:val="6"/>
        <w:rPr>
          <w:rFonts w:hint="eastAsia" w:ascii="楷体" w:hAnsi="楷体" w:eastAsia="楷体" w:cs="楷体"/>
          <w:kern w:val="0"/>
          <w:sz w:val="32"/>
          <w:szCs w:val="32"/>
          <w:lang w:val="en-US" w:eastAsia="zh-CN"/>
        </w:rPr>
      </w:pPr>
      <w:bookmarkStart w:id="93" w:name="_Toc948"/>
      <w:bookmarkStart w:id="94" w:name="_Toc18938"/>
      <w:r>
        <w:rPr>
          <w:rFonts w:hint="eastAsia" w:ascii="楷体" w:hAnsi="楷体" w:eastAsia="楷体" w:cs="楷体"/>
          <w:kern w:val="0"/>
          <w:sz w:val="32"/>
          <w:szCs w:val="32"/>
          <w:lang w:val="en-US" w:eastAsia="zh-CN"/>
        </w:rPr>
        <w:t>（四）规范土地流转激励机制</w:t>
      </w:r>
      <w:bookmarkEnd w:id="93"/>
      <w:bookmarkEnd w:id="94"/>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仿宋" w:hAnsi="仿宋" w:eastAsia="仿宋" w:cs="仿宋"/>
          <w:kern w:val="0"/>
          <w:sz w:val="32"/>
          <w:szCs w:val="32"/>
        </w:rPr>
      </w:pPr>
      <w:r>
        <w:rPr>
          <w:rFonts w:hint="eastAsia" w:ascii="仿宋" w:hAnsi="仿宋" w:eastAsia="仿宋" w:cs="仿宋"/>
          <w:kern w:val="0"/>
          <w:sz w:val="32"/>
          <w:szCs w:val="32"/>
        </w:rPr>
        <w:t>规范农村农用土地流转。在坚持长期稳定家庭承包经营体制的基础上，按照“依法、自愿、有偿、有序”的原则，鼓励农户进行农村土地承包经营权流转，加快推进土地向规模经营集中，促进农业劳动力向非农转移。进一步规范农用土地流转行为，流转合同必须规范，形式必须公开，定价必须合理。对于农户委托村级组织流转的土地收益，要全额支付给农户。对于不属于农户委托村级组织流转的土地，除政策允许的机动地外，其余土地流转收益的</w:t>
      </w:r>
      <w:r>
        <w:rPr>
          <w:rFonts w:ascii="仿宋" w:hAnsi="仿宋" w:eastAsia="仿宋" w:cs="仿宋"/>
          <w:kern w:val="0"/>
          <w:sz w:val="32"/>
          <w:szCs w:val="32"/>
        </w:rPr>
        <w:t>80%</w:t>
      </w:r>
      <w:r>
        <w:rPr>
          <w:rFonts w:hint="eastAsia" w:ascii="仿宋" w:hAnsi="仿宋" w:eastAsia="仿宋" w:cs="仿宋"/>
          <w:kern w:val="0"/>
          <w:sz w:val="32"/>
          <w:szCs w:val="32"/>
        </w:rPr>
        <w:t>要分配给有资格取得土地经营权的农户，增加农民收入。同时，政府要出台鼓励农户流转土地的社会就业及保障措施，使“失地”农民的收入不受影响。</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加大财政支农、惠农力度，完善支农政策，不断创新支农模式，保障农民转移性收入持续增加。调整和完善农业补贴政策增加农民转移性收入，建立农业农村投入稳定增长机制；认真落实各类社会补贴政策，制定统一的农村“煤改气”“煤改电”实施细则，明确补贴标准和补贴方式。</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D06F93"/>
    <w:rsid w:val="1CD06F93"/>
    <w:rsid w:val="471D56A9"/>
    <w:rsid w:val="63966D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4"/>
    <w:basedOn w:val="1"/>
    <w:next w:val="1"/>
    <w:qFormat/>
    <w:uiPriority w:val="99"/>
    <w:pPr>
      <w:keepNext/>
      <w:keepLines/>
      <w:spacing w:before="280" w:after="290" w:line="376" w:lineRule="auto"/>
      <w:outlineLvl w:val="3"/>
    </w:pPr>
    <w:rPr>
      <w:rFonts w:ascii="Arial" w:hAnsi="Arial" w:eastAsia="黑体"/>
      <w:b/>
      <w:bCs/>
      <w:sz w:val="28"/>
      <w:szCs w:val="28"/>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4">
    <w:name w:val="Body Text"/>
    <w:basedOn w:val="1"/>
    <w:next w:val="5"/>
    <w:qFormat/>
    <w:uiPriority w:val="99"/>
  </w:style>
  <w:style w:type="paragraph" w:styleId="5">
    <w:name w:val="Body Text First Indent 2"/>
    <w:basedOn w:val="6"/>
    <w:next w:val="1"/>
    <w:qFormat/>
    <w:uiPriority w:val="99"/>
    <w:pPr>
      <w:spacing w:beforeLines="0" w:after="120" w:line="240" w:lineRule="auto"/>
      <w:ind w:left="420" w:leftChars="200" w:firstLine="420"/>
    </w:pPr>
    <w:rPr>
      <w:rFonts w:ascii="Calibri" w:hAnsi="Calibri" w:cs="Times New Roman"/>
      <w:sz w:val="21"/>
    </w:rPr>
  </w:style>
  <w:style w:type="paragraph" w:styleId="6">
    <w:name w:val="Body Text Indent"/>
    <w:basedOn w:val="1"/>
    <w:qFormat/>
    <w:uiPriority w:val="99"/>
    <w:pPr>
      <w:spacing w:beforeLines="50" w:line="360" w:lineRule="auto"/>
      <w:ind w:firstLine="560" w:firstLineChars="200"/>
    </w:pPr>
    <w:rPr>
      <w:rFonts w:ascii="Plotter" w:hAnsi="Plotter" w:cs="Plotter"/>
      <w:sz w:val="28"/>
      <w:szCs w:val="24"/>
    </w:rPr>
  </w:style>
  <w:style w:type="paragraph" w:styleId="7">
    <w:name w:val="Title"/>
    <w:basedOn w:val="1"/>
    <w:qFormat/>
    <w:uiPriority w:val="99"/>
    <w:pPr>
      <w:spacing w:before="240" w:after="60"/>
      <w:jc w:val="center"/>
      <w:outlineLvl w:val="0"/>
    </w:pPr>
    <w:rPr>
      <w:rFonts w:ascii="Arial" w:hAnsi="Arial" w:cs="Arial"/>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2021-12-21T01:39:00Z</dcterms:created>
  <dc:creator>蜡笔小新</dc:creator>
  <cp:lastModifiedBy>Administrator</cp:lastModifiedBy>
  <dcterms:modified xsi:type="dcterms:W3CDTF">2022-03-11T02:18:51Z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BEED9E1E6ED14B06A602AA4661419B49</vt:lpwstr>
  </property>
</Properties>
</file>