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both"/>
        <w:textAlignment w:val="auto"/>
        <w:rPr>
          <w:rFonts w:hint="eastAsia" w:ascii="方正小标宋简体" w:hAnsi="方正小标宋简体" w:eastAsia="方正小标宋简体" w:cs="方正小标宋简体"/>
          <w:b w:val="0"/>
          <w:bCs w:val="0"/>
          <w:sz w:val="44"/>
          <w:szCs w:val="44"/>
          <w:lang w:val="en-US" w:eastAsia="zh-CN"/>
        </w:rPr>
      </w:pPr>
      <w:bookmarkStart w:id="0" w:name="_Toc5395"/>
      <w:bookmarkStart w:id="1" w:name="_Toc5132"/>
      <w:bookmarkStart w:id="2" w:name="_Toc3333"/>
      <w:r>
        <w:rPr>
          <w:rFonts w:hint="eastAsia" w:ascii="方正小标宋简体" w:hAnsi="方正小标宋简体" w:eastAsia="方正小标宋简体" w:cs="方正小标宋简体"/>
          <w:b w:val="0"/>
          <w:bCs w:val="0"/>
          <w:sz w:val="44"/>
          <w:szCs w:val="44"/>
          <w:lang w:val="en-US" w:eastAsia="zh-CN"/>
        </w:rPr>
        <w:t>第三章  引导产业联动聚集，促进产业链生成及产业融合，大力发展农村产业现代化建设</w:t>
      </w:r>
      <w:bookmarkEnd w:id="0"/>
      <w:bookmarkEnd w:id="1"/>
      <w:bookmarkEnd w:id="2"/>
    </w:p>
    <w:p>
      <w:pPr>
        <w:pageBreakBefore w:val="0"/>
        <w:kinsoku/>
        <w:wordWrap/>
        <w:overflowPunct/>
        <w:topLinePunct w:val="0"/>
        <w:autoSpaceDE/>
        <w:autoSpaceDN/>
        <w:bidi w:val="0"/>
        <w:adjustRightInd/>
        <w:snapToGrid/>
        <w:spacing w:line="600" w:lineRule="exact"/>
        <w:jc w:val="left"/>
        <w:textAlignment w:val="auto"/>
        <w:rPr>
          <w:sz w:val="21"/>
          <w:szCs w:val="21"/>
        </w:rPr>
      </w:pPr>
    </w:p>
    <w:p>
      <w:pPr>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优化农业生产力布局，推进农业</w:t>
      </w:r>
      <w:bookmarkStart w:id="106" w:name="_GoBack"/>
      <w:bookmarkEnd w:id="106"/>
      <w:r>
        <w:rPr>
          <w:rFonts w:hint="eastAsia" w:ascii="仿宋" w:hAnsi="仿宋" w:eastAsia="仿宋" w:cs="仿宋"/>
          <w:kern w:val="0"/>
          <w:sz w:val="32"/>
          <w:szCs w:val="32"/>
        </w:rPr>
        <w:t>结构调整，发展优势特色产业，保障农产品有效供给和质量安全，培育提升农产品品牌，推动农业对外开放，实现农业提质增效和转型升级。</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乡村发展需要产业支撑，产业发展需要走合作化道路。</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kern w:val="0"/>
          <w:sz w:val="32"/>
          <w:szCs w:val="32"/>
        </w:rPr>
      </w:pPr>
      <w:bookmarkStart w:id="3" w:name="_Toc8358"/>
      <w:bookmarkStart w:id="4" w:name="_Toc24232"/>
      <w:r>
        <w:rPr>
          <w:rFonts w:hint="eastAsia" w:ascii="楷体" w:hAnsi="楷体" w:eastAsia="楷体" w:cs="楷体"/>
          <w:kern w:val="0"/>
          <w:sz w:val="32"/>
          <w:szCs w:val="32"/>
          <w:lang w:val="en-US" w:eastAsia="zh-CN"/>
        </w:rPr>
        <w:t>1.</w:t>
      </w:r>
      <w:r>
        <w:rPr>
          <w:rFonts w:hint="eastAsia" w:ascii="楷体" w:hAnsi="楷体" w:eastAsia="楷体" w:cs="楷体"/>
          <w:kern w:val="0"/>
          <w:sz w:val="32"/>
          <w:szCs w:val="32"/>
        </w:rPr>
        <w:t>产业兴旺要走乡村经济多元化的道路</w:t>
      </w:r>
      <w:bookmarkEnd w:id="3"/>
      <w:bookmarkEnd w:id="4"/>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乡村的生产类型是丰富的和多元的，乡村产业的经营主体也是多元的。乡村经济多元化，要从农民自身需要出发，充分利用乡村各类资源，多业并举、彼此促进和融合。</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kern w:val="0"/>
          <w:sz w:val="32"/>
          <w:szCs w:val="32"/>
        </w:rPr>
      </w:pPr>
      <w:bookmarkStart w:id="5" w:name="_Toc14170"/>
      <w:bookmarkStart w:id="6" w:name="_Toc28153"/>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产业兴旺要发展乡村特色产业</w:t>
      </w:r>
      <w:bookmarkEnd w:id="5"/>
      <w:bookmarkEnd w:id="6"/>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特色农业是特定的地</w:t>
      </w:r>
      <w:r>
        <w:rPr>
          <w:rFonts w:hint="eastAsia" w:ascii="仿宋" w:hAnsi="仿宋" w:eastAsia="仿宋" w:cs="仿宋"/>
          <w:kern w:val="0"/>
          <w:sz w:val="32"/>
          <w:szCs w:val="32"/>
          <w:lang w:eastAsia="zh-CN"/>
        </w:rPr>
        <w:t>理</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环境下，由独特资源条件形成具有独特产品品质以及特定消费市场的特殊农业类型。要遵守做精做强原则，协调利益与生产的关系，发展特色产业。</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kern w:val="0"/>
          <w:sz w:val="32"/>
          <w:szCs w:val="32"/>
        </w:rPr>
      </w:pPr>
      <w:bookmarkStart w:id="7" w:name="_Toc22755"/>
      <w:bookmarkStart w:id="8" w:name="_Toc24075"/>
      <w:r>
        <w:rPr>
          <w:rFonts w:hint="eastAsia" w:ascii="楷体" w:hAnsi="楷体" w:eastAsia="楷体" w:cs="楷体"/>
          <w:kern w:val="0"/>
          <w:sz w:val="32"/>
          <w:szCs w:val="32"/>
          <w:lang w:val="en-US" w:eastAsia="zh-CN"/>
        </w:rPr>
        <w:t>3.</w:t>
      </w:r>
      <w:r>
        <w:rPr>
          <w:rFonts w:hint="eastAsia" w:ascii="楷体" w:hAnsi="楷体" w:eastAsia="楷体" w:cs="楷体"/>
          <w:kern w:val="0"/>
          <w:sz w:val="32"/>
          <w:szCs w:val="32"/>
        </w:rPr>
        <w:t>产业兴旺要发展融合产业</w:t>
      </w:r>
      <w:bookmarkEnd w:id="7"/>
      <w:bookmarkEnd w:id="8"/>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产业融合在于让农民增收，而非排斥农民。产业融合要考虑产业融合主体，限定在村内部；考虑融合路径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延伸农业产业链、扩展农业与乡村功能等。</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kern w:val="0"/>
          <w:sz w:val="32"/>
          <w:szCs w:val="32"/>
        </w:rPr>
      </w:pPr>
      <w:bookmarkStart w:id="9" w:name="_Toc19747"/>
      <w:bookmarkStart w:id="10" w:name="_Toc29718"/>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rPr>
        <w:t>产业兴旺要发展组织起来的产业</w:t>
      </w:r>
      <w:bookmarkEnd w:id="9"/>
      <w:bookmarkEnd w:id="10"/>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将有利于产业发展、农民利益的组织作为前提，发展家庭经营是农业经营的基本形式，组织家庭农场是未来现代农业的基本单位，建立合作社是农业生产者的理想组织形式。</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 w:hAnsi="仿宋" w:eastAsia="仿宋" w:cs="仿宋"/>
          <w:kern w:val="0"/>
          <w:sz w:val="32"/>
          <w:szCs w:val="32"/>
        </w:rPr>
        <w:t>从资源优势出发，按照“山区半山区重点发展中药材、经济林果产业，平川区重点发展特色蔬菜和花卉类产业”的产业发展思路，把农业大产业、大项目作为发展现代农业的主抓手，以振兴农村经济、农民增收为根本，坚持“以农为本、农中有旅、以旅促农、强农兴旅”的生态农业发展路径。围绕设施农业、小杂粮种植、畜牧养殖、林业种植、乡村旅游等方面，大力发展特色经济林、林下经济、森林旅游等林业产业，加大花卉、药材、山珍等产业发展力度。大力发展枣、核桃、中药材、畜牧业、旅游业、食用菌、养蜂业、设施蔬菜以及花卉产业名优特新经济产业，通过大</w:t>
      </w:r>
      <w:r>
        <w:rPr>
          <w:rFonts w:hint="eastAsia" w:ascii="仿宋" w:hAnsi="仿宋" w:eastAsia="仿宋" w:cs="仿宋"/>
          <w:kern w:val="0"/>
          <w:sz w:val="32"/>
          <w:szCs w:val="32"/>
          <w:highlight w:val="none"/>
        </w:rPr>
        <w:t>规模</w:t>
      </w:r>
      <w:r>
        <w:rPr>
          <w:rFonts w:hint="eastAsia" w:ascii="仿宋" w:hAnsi="仿宋" w:eastAsia="仿宋" w:cs="仿宋"/>
          <w:kern w:val="0"/>
          <w:sz w:val="32"/>
          <w:szCs w:val="32"/>
          <w:highlight w:val="none"/>
          <w:lang w:eastAsia="zh-CN"/>
        </w:rPr>
        <w:t>的</w:t>
      </w:r>
      <w:r>
        <w:rPr>
          <w:rFonts w:hint="eastAsia" w:ascii="仿宋" w:hAnsi="仿宋" w:eastAsia="仿宋" w:cs="仿宋"/>
          <w:kern w:val="0"/>
          <w:sz w:val="32"/>
          <w:szCs w:val="32"/>
          <w:highlight w:val="none"/>
        </w:rPr>
        <w:t>发展</w:t>
      </w:r>
      <w:r>
        <w:rPr>
          <w:rFonts w:hint="eastAsia" w:ascii="仿宋" w:hAnsi="仿宋" w:eastAsia="仿宋" w:cs="仿宋"/>
          <w:kern w:val="0"/>
          <w:sz w:val="32"/>
          <w:szCs w:val="32"/>
        </w:rPr>
        <w:t>特色农业产品，优化产业布局，稳步提升经营效益。</w:t>
      </w:r>
      <w:r>
        <w:rPr>
          <w:rFonts w:hint="eastAsia"/>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sz w:val="21"/>
          <w:szCs w:val="21"/>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方正小标宋简体" w:hAnsi="方正小标宋简体" w:eastAsia="方正小标宋简体" w:cs="方正小标宋简体"/>
          <w:b w:val="0"/>
          <w:bCs w:val="0"/>
          <w:lang w:eastAsia="zh-CN"/>
        </w:rPr>
      </w:pPr>
      <w:bookmarkStart w:id="11" w:name="_Toc30441"/>
      <w:bookmarkStart w:id="12" w:name="_Toc23301"/>
      <w:bookmarkStart w:id="13" w:name="_Toc11168"/>
      <w:r>
        <w:rPr>
          <w:rFonts w:hint="eastAsia" w:ascii="方正小标宋简体" w:hAnsi="方正小标宋简体" w:eastAsia="方正小标宋简体" w:cs="方正小标宋简体"/>
          <w:b w:val="0"/>
          <w:bCs w:val="0"/>
          <w:lang w:eastAsia="zh-CN"/>
        </w:rPr>
        <w:t>第一节</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lang w:eastAsia="zh-CN"/>
        </w:rPr>
        <w:t>促进各产业链的形成</w:t>
      </w:r>
      <w:bookmarkEnd w:id="11"/>
      <w:bookmarkEnd w:id="12"/>
      <w:bookmarkEnd w:id="13"/>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宋体" w:hAnsi="宋体" w:eastAsia="宋体" w:cs="宋体"/>
          <w:b w:val="0"/>
          <w:bCs w:val="0"/>
          <w:sz w:val="21"/>
          <w:szCs w:val="21"/>
          <w:lang w:eastAsia="zh-CN"/>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14" w:name="_Toc24051"/>
      <w:bookmarkStart w:id="15" w:name="_Toc5327"/>
      <w:bookmarkStart w:id="16" w:name="_Toc4046"/>
      <w:r>
        <w:rPr>
          <w:rFonts w:hint="eastAsia" w:ascii="黑体" w:hAnsi="黑体" w:eastAsia="黑体" w:cs="黑体"/>
          <w:b w:val="0"/>
          <w:bCs w:val="0"/>
          <w:sz w:val="32"/>
          <w:szCs w:val="32"/>
          <w:lang w:eastAsia="zh-CN"/>
        </w:rPr>
        <w:t>一、引导产业联动聚集，深化延伸产业链</w:t>
      </w:r>
      <w:bookmarkEnd w:id="14"/>
      <w:bookmarkEnd w:id="15"/>
      <w:bookmarkEnd w:id="1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产业联动，指在一个区域的产业发展中，不同地区通过产业结构的战略调整，形成合理的产业分工体系，实现区域内产业的优势互补，实现区域产业的协同发展，从而达到优化区域产业结构、提升产业能级、增强区域产业竞争力的目的。我县山区和平川地区可形成产业联动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产业聚集就是同一产业集聚在同一个地方，比如生产鞋的，那么卖生产鞋的原料的，卖生产鞋的机器的，贩卖鞋的商家，做鞋垫的，做鞋皮的，各种各样的每个环节都在这里做，这样可以节约运输成本，当某人失业时，因为同时有很多这样的公司，能很快又找到工作，降低失业。就是说厂家能很容易雇到员工，这又节约了成本，相同的企业在一起还能互相学习，又能提高效率。所以产业集聚能产生较高的经济利益，因此很多地方都在提高产业的集聚度，在某个方面做强，而不是什么都做，却什么都不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产业集聚在一定意义上是指相同产品的生产或同一行业在某个特定区域内聚集程度较高</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我县平川区天宁</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、夏家营镇、洪相</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、西营镇在半小时经济圈内，是最适合的产业集聚区。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区域物流活动的过程中</w:t>
      </w:r>
      <w:r>
        <w:rPr>
          <w:rFonts w:hint="eastAsia" w:ascii="仿宋" w:hAnsi="仿宋" w:eastAsia="仿宋" w:cs="仿宋"/>
          <w:kern w:val="0"/>
          <w:sz w:val="32"/>
          <w:szCs w:val="32"/>
          <w:lang w:eastAsia="zh-CN"/>
        </w:rPr>
        <w:t>涉及</w:t>
      </w:r>
      <w:r>
        <w:rPr>
          <w:rFonts w:hint="eastAsia" w:ascii="仿宋" w:hAnsi="仿宋" w:eastAsia="仿宋" w:cs="仿宋"/>
          <w:kern w:val="0"/>
          <w:sz w:val="32"/>
          <w:szCs w:val="32"/>
        </w:rPr>
        <w:t>到区域经济的各个行业和领</w:t>
      </w:r>
      <w:r>
        <w:rPr>
          <w:rFonts w:hint="eastAsia" w:ascii="仿宋" w:hAnsi="仿宋" w:eastAsia="仿宋" w:cs="仿宋"/>
          <w:kern w:val="0"/>
          <w:sz w:val="32"/>
          <w:szCs w:val="32"/>
          <w:lang w:eastAsia="zh-CN"/>
        </w:rPr>
        <w:t>域</w:t>
      </w:r>
      <w:r>
        <w:rPr>
          <w:rFonts w:hint="eastAsia" w:ascii="仿宋" w:hAnsi="仿宋" w:eastAsia="仿宋" w:cs="仿宋"/>
          <w:kern w:val="0"/>
          <w:sz w:val="32"/>
          <w:szCs w:val="32"/>
        </w:rPr>
        <w:t>与经济发展有密不可分的关系</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所以</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随着经济一体化的不断实施</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一个特定区城内的经济发展取决于很多因素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但是区域物流发挥着主要作用，利用区域物流来促进产业</w:t>
      </w:r>
      <w:r>
        <w:rPr>
          <w:rFonts w:hint="eastAsia" w:ascii="仿宋" w:hAnsi="仿宋" w:eastAsia="仿宋" w:cs="仿宋"/>
          <w:kern w:val="0"/>
          <w:sz w:val="32"/>
          <w:szCs w:val="32"/>
          <w:highlight w:val="none"/>
        </w:rPr>
        <w:t>集聚</w:t>
      </w:r>
      <w:r>
        <w:rPr>
          <w:rFonts w:hint="eastAsia" w:ascii="仿宋" w:hAnsi="仿宋" w:eastAsia="仿宋" w:cs="仿宋"/>
          <w:kern w:val="0"/>
          <w:sz w:val="32"/>
          <w:szCs w:val="32"/>
          <w:highlight w:val="none"/>
          <w:lang w:eastAsia="zh-CN"/>
        </w:rPr>
        <w:t>地</w:t>
      </w:r>
      <w:r>
        <w:rPr>
          <w:rFonts w:hint="eastAsia" w:ascii="仿宋" w:hAnsi="仿宋" w:eastAsia="仿宋" w:cs="仿宋"/>
          <w:kern w:val="0"/>
          <w:sz w:val="32"/>
          <w:szCs w:val="32"/>
          <w:highlight w:val="none"/>
        </w:rPr>
        <w:t>发展</w:t>
      </w:r>
      <w:r>
        <w:rPr>
          <w:rFonts w:hint="eastAsia" w:ascii="仿宋" w:hAnsi="仿宋" w:eastAsia="仿宋" w:cs="仿宋"/>
          <w:kern w:val="0"/>
          <w:sz w:val="32"/>
          <w:szCs w:val="32"/>
        </w:rPr>
        <w:t>受到越来越多的重视。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基于物流资源的基础设施，继而实现在城市、乡镇等区域产业的集聚地的空间结构形态中的有机集成，从而</w:t>
      </w:r>
      <w:r>
        <w:rPr>
          <w:rFonts w:hint="eastAsia" w:ascii="仿宋" w:hAnsi="仿宋" w:eastAsia="仿宋" w:cs="仿宋"/>
          <w:kern w:val="0"/>
          <w:sz w:val="32"/>
          <w:szCs w:val="32"/>
          <w:highlight w:val="none"/>
        </w:rPr>
        <w:t>有效</w:t>
      </w:r>
      <w:r>
        <w:rPr>
          <w:rFonts w:hint="eastAsia" w:ascii="仿宋" w:hAnsi="仿宋" w:eastAsia="仿宋" w:cs="仿宋"/>
          <w:kern w:val="0"/>
          <w:sz w:val="32"/>
          <w:szCs w:val="32"/>
          <w:highlight w:val="none"/>
          <w:lang w:eastAsia="zh-CN"/>
        </w:rPr>
        <w:t>地</w:t>
      </w:r>
      <w:r>
        <w:rPr>
          <w:rFonts w:hint="eastAsia" w:ascii="仿宋" w:hAnsi="仿宋" w:eastAsia="仿宋" w:cs="仿宋"/>
          <w:kern w:val="0"/>
          <w:sz w:val="32"/>
          <w:szCs w:val="32"/>
          <w:highlight w:val="none"/>
        </w:rPr>
        <w:t>推动</w:t>
      </w:r>
      <w:r>
        <w:rPr>
          <w:rFonts w:hint="eastAsia" w:ascii="仿宋" w:hAnsi="仿宋" w:eastAsia="仿宋" w:cs="仿宋"/>
          <w:kern w:val="0"/>
          <w:sz w:val="32"/>
          <w:szCs w:val="32"/>
        </w:rPr>
        <w:t>产业集聚区域经济的快速发展。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产业链分为接通产业链和延伸产业链。延伸产业链则是将一条既已存在的产业链尽可能地向上下游拓深延展。产业链向上游延伸一般使得产业链进入到基础产业环节和技术研发环节，向下游拓深则进入到市场拓展环节。产业链的实质就是不同产业的企业之间的关联，而这种产业关联的实质则是各产业中的企业之间的供给与需求的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延长产业链具有多方面的重要意义。主要表现在：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延长产业链可以提高产品的经济附加值和深加工层次，提高产业的经济效益，是一个地区资源优势转化为经济优势的重要途径。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提升当地产业构成和发展的多元化，减少废弃物的排放，促进生态、经济、社会的共同发展。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大大提高对市场的适应能力，扩大就业。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促进相关产业的共同发展和提高，提升整个地区的经济发展水平。</w:t>
      </w:r>
    </w:p>
    <w:p>
      <w:pPr>
        <w:bidi w:val="0"/>
      </w:pPr>
      <w:r>
        <w:drawing>
          <wp:anchor distT="0" distB="0" distL="114300" distR="114300" simplePos="0" relativeHeight="251659264" behindDoc="0" locked="0" layoutInCell="1" allowOverlap="1">
            <wp:simplePos x="0" y="0"/>
            <wp:positionH relativeFrom="column">
              <wp:posOffset>981075</wp:posOffset>
            </wp:positionH>
            <wp:positionV relativeFrom="paragraph">
              <wp:posOffset>57150</wp:posOffset>
            </wp:positionV>
            <wp:extent cx="3681730" cy="2773045"/>
            <wp:effectExtent l="0" t="0" r="13970" b="8255"/>
            <wp:wrapNone/>
            <wp:docPr id="1" name="图片 34" descr="产业链-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descr="产业链-Model"/>
                    <pic:cNvPicPr>
                      <a:picLocks noChangeAspect="1"/>
                    </pic:cNvPicPr>
                  </pic:nvPicPr>
                  <pic:blipFill>
                    <a:blip r:embed="rId4"/>
                    <a:stretch>
                      <a:fillRect/>
                    </a:stretch>
                  </pic:blipFill>
                  <pic:spPr>
                    <a:xfrm>
                      <a:off x="0" y="0"/>
                      <a:ext cx="3681730" cy="2773045"/>
                    </a:xfrm>
                    <a:prstGeom prst="rect">
                      <a:avLst/>
                    </a:prstGeom>
                    <a:noFill/>
                    <a:ln>
                      <a:noFill/>
                    </a:ln>
                  </pic:spPr>
                </pic:pic>
              </a:graphicData>
            </a:graphic>
          </wp:anchor>
        </w:drawing>
      </w:r>
    </w:p>
    <w:p>
      <w:pPr>
        <w:widowControl/>
        <w:spacing w:line="360" w:lineRule="auto"/>
        <w:jc w:val="center"/>
        <w:rPr>
          <w:rFonts w:ascii="宋体"/>
          <w:kern w:val="0"/>
          <w:sz w:val="28"/>
          <w:szCs w:val="28"/>
        </w:rPr>
      </w:pPr>
      <w:r>
        <w:rPr>
          <w:rFonts w:ascii="宋体"/>
          <w:kern w:val="0"/>
          <w:sz w:val="28"/>
          <w:szCs w:val="28"/>
        </w:rPr>
        <w:drawing>
          <wp:inline distT="0" distB="0" distL="114300" distR="114300">
            <wp:extent cx="5000625" cy="3581400"/>
            <wp:effectExtent l="0" t="0" r="9525" b="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5"/>
                    <a:stretch>
                      <a:fillRect/>
                    </a:stretch>
                  </pic:blipFill>
                  <pic:spPr>
                    <a:xfrm>
                      <a:off x="0" y="0"/>
                      <a:ext cx="5000625" cy="3581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我县山区和平川各有自己的优势产业，可以优势互补，一起形成产业链，有利于各自的发展，做大做强，有利于城乡统筹。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深化乡村产业化经营，促进立体化、复合式全产业链发展，推进不同类型乡村产业链延伸整合，提升整体产业链竞争力。促进乡村生产、加工、物流、研发和服务相互融合，推动产前、产中、产后一体化发展。鼓励乡村龙头企业建设标准化、清洁化、智能化加工厂，引导农户、家庭农场建设一批家庭工厂，手工作坊、乡村车间。建立产地批发市场、物流配送中心、商品采购中心、大型特产超市，建设产地仓储保鲜设施，发展网上商店、连锁门店等。打造一批产加销一体的全产业链企业集群。</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17" w:name="_Toc12515"/>
      <w:bookmarkStart w:id="18" w:name="_Toc7047"/>
      <w:bookmarkStart w:id="19" w:name="_Toc4893"/>
      <w:r>
        <w:rPr>
          <w:rFonts w:hint="eastAsia" w:ascii="黑体" w:hAnsi="黑体" w:eastAsia="黑体" w:cs="黑体"/>
          <w:b w:val="0"/>
          <w:bCs w:val="0"/>
          <w:sz w:val="32"/>
          <w:szCs w:val="32"/>
          <w:lang w:eastAsia="zh-CN"/>
        </w:rPr>
        <w:t>二、优化完善供应链</w:t>
      </w:r>
      <w:bookmarkEnd w:id="17"/>
      <w:bookmarkEnd w:id="18"/>
      <w:bookmarkEnd w:id="19"/>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供应链，是指生产及流通过程中，涉及将产品或服务提供给最终用户活动的上游与下游企业所形成的网链结构。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供应链管理模式下的信息整合方式企业应该尽可能地选择供应链伙伴作为信息化合作对象，实施供应链信息化。这是因为企业的根本目标在于追求自身利润的最大化，而这一目标的实现，是通过很好地满足下游企业的需求来实现的，在这一过程中，还必须依赖于上游企业的供应。所以供需关系是联结企业与企业的最紧密的关系。鼓励我县每个企业都从供需匹配的视角来思考问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积极支持优势特色农产品批发市场建设，鼓励供销、邮政、快递和商贸物流企业在农村地区经营布局，打通农产品流通“最初一公里”，洪相镇加快落实以原禾</w:t>
      </w:r>
      <w:r>
        <w:rPr>
          <w:rFonts w:hint="eastAsia" w:ascii="仿宋" w:hAnsi="仿宋" w:eastAsia="仿宋" w:cs="仿宋"/>
          <w:kern w:val="0"/>
          <w:sz w:val="32"/>
          <w:szCs w:val="32"/>
          <w:highlight w:val="none"/>
        </w:rPr>
        <w:t>源</w:t>
      </w:r>
      <w:r>
        <w:rPr>
          <w:rFonts w:hint="eastAsia" w:ascii="仿宋" w:hAnsi="仿宋" w:eastAsia="仿宋" w:cs="仿宋"/>
          <w:kern w:val="0"/>
          <w:sz w:val="32"/>
          <w:szCs w:val="32"/>
        </w:rPr>
        <w:t>为主的仓储物流园区建设。提升农村供应链信息化、智能化水平，开展农产品绿色智能供应链等集成应用示范，促进流通环节节本降耗增效。创新营销模式，健全绿色智能农产品供应链，推进农商互联、产销衔接。</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0" w:name="_Toc15132"/>
      <w:bookmarkStart w:id="21" w:name="_Toc2670"/>
      <w:bookmarkStart w:id="22" w:name="_Toc27135"/>
      <w:r>
        <w:rPr>
          <w:rFonts w:hint="eastAsia" w:ascii="黑体" w:hAnsi="黑体" w:eastAsia="黑体" w:cs="黑体"/>
          <w:b w:val="0"/>
          <w:bCs w:val="0"/>
          <w:sz w:val="32"/>
          <w:szCs w:val="32"/>
          <w:lang w:eastAsia="zh-CN"/>
        </w:rPr>
        <w:t>三、丰富提升价值链</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每一个企业都是在设计、生产、销售、发送和辅助其产品的过程中进行种种活动的集合体。所有这些活动可以用一个价值链来表明。企业的价值创造是通过一系列活动构成的，这些活动可分为基本活动和辅助活动两类，基本活动包括内部后勤、生产作业、外部后勤、市场和销售、服务等；而辅助活动则包括采购、技术开发、人力资源管理和企业基础设施等。这些互不相同但又相互关联的生产经营活动，构成了一个创造价值的动态过程，即价值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价值链在经济活动中是无处不在的，上下游关联的企业与企业之间存在行业价值链，企业内部各业务单元的联系构成了企业的价值链，企业内部各业务单元之间也存在着价值链联结。价值链上的每一项价值活动都会对企业最终能够实现多大的价值造成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支持开展农产品生产加工、综合利用技术研究与示范，形成一批推动价值提升的关键技术和特色产品，提升品质价值；开发绿色生态、养生保健等新功能、新价值，增强对消费者的吸引力，提升生态价值；推进乡村与旅游、教育、文化等产业深度糅合，融入科技人文元素，发掘文化内涵，赋予乡土特色产品文化标示，提升人文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我县</w:t>
      </w:r>
      <w:r>
        <w:rPr>
          <w:rFonts w:hint="eastAsia" w:ascii="仿宋" w:hAnsi="仿宋" w:eastAsia="仿宋" w:cs="仿宋"/>
          <w:kern w:val="0"/>
          <w:sz w:val="32"/>
          <w:szCs w:val="32"/>
          <w:lang w:eastAsia="zh-CN"/>
        </w:rPr>
        <w:t>天宁镇（岭底片区）</w:t>
      </w:r>
      <w:r>
        <w:rPr>
          <w:rFonts w:hint="eastAsia" w:ascii="仿宋" w:hAnsi="仿宋" w:eastAsia="仿宋" w:cs="仿宋"/>
          <w:kern w:val="0"/>
          <w:sz w:val="32"/>
          <w:szCs w:val="32"/>
        </w:rPr>
        <w:t>、夏家营镇要在养殖业和蔬菜种植上提升品牌价值链，洪相镇要在有机食品上重点提升价值链。我县西营镇在粮食加工和养殖上提升品牌价值链。庞泉沟镇、西社镇要提升康养、旅游品牌价值链，东坡底乡、水峪贯镇要在杂粮种植、养殖上提升品牌价值链。</w:t>
      </w:r>
    </w:p>
    <w:p>
      <w:pPr>
        <w:pStyle w:val="2"/>
        <w:rPr>
          <w:rFonts w:hint="eastAsia" w:asciiTheme="majorEastAsia" w:hAnsiTheme="majorEastAsia" w:eastAsiaTheme="majorEastAsia" w:cstheme="majorEastAsia"/>
          <w:kern w:val="0"/>
          <w:sz w:val="21"/>
          <w:szCs w:val="21"/>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方正小标宋简体" w:hAnsi="方正小标宋简体" w:eastAsia="方正小标宋简体" w:cs="方正小标宋简体"/>
          <w:b w:val="0"/>
          <w:bCs w:val="0"/>
          <w:lang w:eastAsia="zh-CN"/>
        </w:rPr>
      </w:pPr>
      <w:bookmarkStart w:id="23" w:name="_Toc21087"/>
      <w:bookmarkStart w:id="24" w:name="_Toc455"/>
      <w:bookmarkStart w:id="25" w:name="_Toc6746"/>
      <w:r>
        <w:rPr>
          <w:rFonts w:hint="eastAsia" w:ascii="方正小标宋简体" w:hAnsi="方正小标宋简体" w:eastAsia="方正小标宋简体" w:cs="方正小标宋简体"/>
          <w:b w:val="0"/>
          <w:bCs w:val="0"/>
          <w:lang w:eastAsia="zh-CN"/>
        </w:rPr>
        <w:t>第二节</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lang w:eastAsia="zh-CN"/>
        </w:rPr>
        <w:t>促进农产品加工</w:t>
      </w:r>
      <w:bookmarkEnd w:id="23"/>
      <w:bookmarkEnd w:id="24"/>
      <w:bookmarkEnd w:id="25"/>
    </w:p>
    <w:p>
      <w:pPr>
        <w:pStyle w:val="2"/>
        <w:jc w:val="left"/>
        <w:rPr>
          <w:rFonts w:hint="eastAsia" w:ascii="宋体" w:hAnsi="宋体" w:eastAsia="宋体" w:cs="宋体"/>
          <w:b w:val="0"/>
          <w:bCs w:val="0"/>
          <w:sz w:val="21"/>
          <w:szCs w:val="21"/>
          <w:lang w:eastAsia="zh-CN"/>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6" w:name="_Toc29300"/>
      <w:bookmarkStart w:id="27" w:name="_Toc30029"/>
      <w:bookmarkStart w:id="28" w:name="_Toc9203"/>
      <w:r>
        <w:rPr>
          <w:rFonts w:hint="eastAsia" w:ascii="黑体" w:hAnsi="黑体" w:eastAsia="黑体" w:cs="黑体"/>
          <w:b w:val="0"/>
          <w:bCs w:val="0"/>
          <w:sz w:val="32"/>
          <w:szCs w:val="32"/>
          <w:lang w:eastAsia="zh-CN"/>
        </w:rPr>
        <w:t>一、深化加工业产业结构</w:t>
      </w:r>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我县现有的加工业技术含量低、工艺落后、生产效率低，已经不适应时代的发展需要了。急需升级改造，提高技术含量、提高生产效率。原来没有的需要新增补充</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落后的已无升级必要的要及时淘汰。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拓展农产品初加工。鼓励、支持农民专业合作社、家庭农场和中小微企业等进行农产品产地初加工，减少产后损失，延长供应时间，提高产品质量。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提升农产品精加工。引导大型农业企业加快生物、工程、环保、信息等技术集成应用，促进农产品多次加工，开发系列化加工制品，实现多次增值。围绕以红枣、核桃、小杂粮、畜产品、酿造业等农产品精深加工，推进加工业发展，带动产业基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我县除西营镇、洪相镇原有少量的简易加工业外其</w:t>
      </w:r>
      <w:r>
        <w:rPr>
          <w:rFonts w:hint="eastAsia" w:ascii="仿宋" w:hAnsi="仿宋" w:eastAsia="仿宋" w:cs="仿宋"/>
          <w:kern w:val="0"/>
          <w:sz w:val="32"/>
          <w:szCs w:val="32"/>
          <w:lang w:eastAsia="zh-CN"/>
        </w:rPr>
        <w:t>他</w:t>
      </w:r>
      <w:r>
        <w:rPr>
          <w:rFonts w:hint="eastAsia" w:ascii="仿宋" w:hAnsi="仿宋" w:eastAsia="仿宋" w:cs="仿宋"/>
          <w:kern w:val="0"/>
          <w:sz w:val="32"/>
          <w:szCs w:val="32"/>
        </w:rPr>
        <w:t>全不成体系，大部分需要新增和升级改进。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推进综合利用加工。鼓励大型农业企业和农产品加工园区推进加工副产物循环利用、全值利用、梯次利用，实现变害为宝、化害为利。</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9" w:name="_Toc31987"/>
      <w:bookmarkStart w:id="30" w:name="_Toc13390"/>
      <w:bookmarkStart w:id="31" w:name="_Toc11615"/>
      <w:r>
        <w:rPr>
          <w:rFonts w:hint="eastAsia" w:ascii="黑体" w:hAnsi="黑体" w:eastAsia="黑体" w:cs="黑体"/>
          <w:b w:val="0"/>
          <w:bCs w:val="0"/>
          <w:sz w:val="32"/>
          <w:szCs w:val="32"/>
          <w:lang w:eastAsia="zh-CN"/>
        </w:rPr>
        <w:t>二、完善加工业空间布局</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推进农产品加工向产地聚集。引导大型农业企业向特色优势农产品产区、中心乡镇、物流节点和重点村聚集，促进产镇、产村融合。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我县农产品加工重点放在洪相、西营两镇发展。在山区水峪贯镇、东坡底乡适度发展杂粮加工业。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推进农产品加工与销区对接。在产区和城市郊区布局主食加工、休闲食品、方便食品、功能水平、净菜加工和餐饮外卖等加工，提升农业效益。</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32" w:name="_Toc12964"/>
      <w:bookmarkStart w:id="33" w:name="_Toc19790"/>
      <w:bookmarkStart w:id="34" w:name="_Toc31714"/>
      <w:r>
        <w:rPr>
          <w:rFonts w:hint="eastAsia" w:ascii="黑体" w:hAnsi="黑体" w:eastAsia="黑体" w:cs="黑体"/>
          <w:b w:val="0"/>
          <w:bCs w:val="0"/>
          <w:sz w:val="32"/>
          <w:szCs w:val="32"/>
          <w:lang w:eastAsia="zh-CN"/>
        </w:rPr>
        <w:t>三、设施特色农产品加工业提升行动</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支持发展农产品、林产品、水产品深加工和农村特色加工业，创建一批农产品精深加工示范基地，提升加工转化增值率和副产物综合利用水平。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交城县洪相镇核桃种植有1030亩</w:t>
      </w:r>
      <w:r>
        <w:rPr>
          <w:rFonts w:hint="eastAsia" w:ascii="仿宋" w:hAnsi="仿宋" w:eastAsia="仿宋" w:cs="仿宋"/>
          <w:kern w:val="0"/>
          <w:sz w:val="32"/>
          <w:szCs w:val="32"/>
          <w:lang w:eastAsia="zh-CN"/>
        </w:rPr>
        <w:t>地</w:t>
      </w:r>
      <w:r>
        <w:rPr>
          <w:rFonts w:hint="eastAsia" w:ascii="仿宋" w:hAnsi="仿宋" w:eastAsia="仿宋" w:cs="仿宋"/>
          <w:kern w:val="0"/>
          <w:sz w:val="32"/>
          <w:szCs w:val="32"/>
        </w:rPr>
        <w:t>连片种植基地与200亩育苗基地，是县核桃种植发展主要基地。洪相镇将建设山西同人至核桃科技有限公司核桃仁油提取完整度项目，同时建设交城县碧洲农牧专业合作社新鲜核桃的保鲜与仓储项目，对核桃进行进一步的加工提升。建设红枣养生黄酒专利技术转化深加工项目</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对红枣进行加工提升。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建设一批特色农产品冷链物流基地，具体包括冷链加工配送中心、冷链仓储配送中心、小型冷链配送服务网点。推进仓储物流和农产品精深加工发展。规划期末，促成省级龙头企业10个，市级龙头企业20个。</w:t>
      </w:r>
    </w:p>
    <w:p>
      <w:pPr>
        <w:jc w:val="left"/>
        <w:rPr>
          <w:rFonts w:hint="eastAsia" w:ascii="宋体" w:hAnsi="宋体" w:eastAsia="宋体" w:cs="宋体"/>
          <w:sz w:val="21"/>
          <w:szCs w:val="21"/>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方正小标宋简体" w:hAnsi="方正小标宋简体" w:eastAsia="方正小标宋简体" w:cs="方正小标宋简体"/>
          <w:b w:val="0"/>
          <w:bCs w:val="0"/>
          <w:lang w:eastAsia="zh-CN"/>
        </w:rPr>
      </w:pPr>
      <w:bookmarkStart w:id="35" w:name="_Toc4566"/>
      <w:bookmarkStart w:id="36" w:name="_Toc22548"/>
      <w:bookmarkStart w:id="37" w:name="_Toc30647"/>
      <w:r>
        <w:rPr>
          <w:rFonts w:hint="eastAsia" w:ascii="方正小标宋简体" w:hAnsi="方正小标宋简体" w:eastAsia="方正小标宋简体" w:cs="方正小标宋简体"/>
          <w:b w:val="0"/>
          <w:bCs w:val="0"/>
          <w:lang w:eastAsia="zh-CN"/>
        </w:rPr>
        <w:t>第三节</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lang w:eastAsia="zh-CN"/>
        </w:rPr>
        <w:t>发展特色畜牧业</w:t>
      </w:r>
      <w:bookmarkEnd w:id="35"/>
      <w:bookmarkEnd w:id="36"/>
      <w:bookmarkEnd w:id="37"/>
    </w:p>
    <w:p>
      <w:pPr>
        <w:pStyle w:val="2"/>
        <w:jc w:val="left"/>
        <w:rPr>
          <w:rFonts w:hint="eastAsia" w:ascii="宋体" w:hAnsi="宋体" w:eastAsia="宋体" w:cs="宋体"/>
          <w:b w:val="0"/>
          <w:bCs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按照山川联合发展思路，充分发挥山区林草资源丰富、平川秸秆和玉米种植的优势，在山区</w:t>
      </w:r>
      <w:r>
        <w:rPr>
          <w:rFonts w:hint="eastAsia" w:ascii="仿宋" w:hAnsi="仿宋" w:eastAsia="仿宋" w:cs="仿宋"/>
          <w:kern w:val="0"/>
          <w:sz w:val="32"/>
          <w:szCs w:val="32"/>
          <w:lang w:eastAsia="zh-CN"/>
        </w:rPr>
        <w:t>庞泉沟镇、</w:t>
      </w:r>
      <w:r>
        <w:rPr>
          <w:rFonts w:hint="eastAsia" w:ascii="仿宋" w:hAnsi="仿宋" w:eastAsia="仿宋" w:cs="仿宋"/>
          <w:kern w:val="0"/>
          <w:sz w:val="32"/>
          <w:szCs w:val="32"/>
        </w:rPr>
        <w:t>水峪贯镇、东坡底乡推进繁殖和散养、平川</w:t>
      </w:r>
      <w:r>
        <w:rPr>
          <w:rFonts w:hint="eastAsia" w:ascii="仿宋" w:hAnsi="仿宋" w:eastAsia="仿宋" w:cs="仿宋"/>
          <w:kern w:val="0"/>
          <w:sz w:val="32"/>
          <w:szCs w:val="32"/>
          <w:lang w:eastAsia="zh-CN"/>
        </w:rPr>
        <w:t>天宁镇（岭底片区）、</w:t>
      </w:r>
      <w:r>
        <w:rPr>
          <w:rFonts w:hint="eastAsia" w:ascii="仿宋" w:hAnsi="仿宋" w:eastAsia="仿宋" w:cs="仿宋"/>
          <w:kern w:val="0"/>
          <w:sz w:val="32"/>
          <w:szCs w:val="32"/>
        </w:rPr>
        <w:t>西营</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、夏家营镇集中育肥的畜牧产业化发展模式。大力开发高档肉牛养殖，加快构建山区</w:t>
      </w:r>
      <w:r>
        <w:rPr>
          <w:rFonts w:hint="eastAsia" w:ascii="仿宋" w:hAnsi="仿宋" w:eastAsia="仿宋" w:cs="仿宋"/>
          <w:kern w:val="0"/>
          <w:sz w:val="32"/>
          <w:szCs w:val="32"/>
          <w:lang w:eastAsia="zh-CN"/>
        </w:rPr>
        <w:t>庞泉沟镇、</w:t>
      </w:r>
      <w:r>
        <w:rPr>
          <w:rFonts w:hint="eastAsia" w:ascii="仿宋" w:hAnsi="仿宋" w:eastAsia="仿宋" w:cs="仿宋"/>
          <w:kern w:val="0"/>
          <w:sz w:val="32"/>
          <w:szCs w:val="32"/>
        </w:rPr>
        <w:t>水峪贯镇、东坡底乡以牛、羊等草食畜养殖为主，平川西营</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、夏家营镇</w:t>
      </w:r>
      <w:r>
        <w:rPr>
          <w:rFonts w:hint="eastAsia" w:ascii="仿宋" w:hAnsi="仿宋" w:eastAsia="仿宋" w:cs="仿宋"/>
          <w:kern w:val="0"/>
          <w:sz w:val="32"/>
          <w:szCs w:val="32"/>
          <w:lang w:eastAsia="zh-CN"/>
        </w:rPr>
        <w:t>、天宁镇（岭底片区）</w:t>
      </w:r>
      <w:r>
        <w:rPr>
          <w:rFonts w:hint="eastAsia" w:ascii="仿宋" w:hAnsi="仿宋" w:eastAsia="仿宋" w:cs="仿宋"/>
          <w:kern w:val="0"/>
          <w:sz w:val="32"/>
          <w:szCs w:val="32"/>
        </w:rPr>
        <w:t>以猪、鸡等耗粮型畜禽及牛、羊育肥为主的产业分布格局，提倡猪鸡养殖不上山原则，着力建设我县具有竞争力健康畜牧业养殖基地，形成肉牛、生猪、肉羊、禽类四大健康生态养殖业。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政府出台政策，鼓励农民养猪，并发放补助等福利，让农民积极投入到养猪的行业中，提高生猪产能。争取全县牛、猪、羊、禽年出栏量达2万头、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万头、</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万只、240万只。</w:t>
      </w:r>
    </w:p>
    <w:p>
      <w:pPr>
        <w:bidi w:val="0"/>
        <w:rPr>
          <w:rFonts w:hint="eastAsia"/>
        </w:rPr>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 xml:space="preserve">表三/1  </w:t>
      </w:r>
      <w:r>
        <w:rPr>
          <w:rFonts w:hint="eastAsia" w:ascii="黑体" w:hAnsi="黑体" w:eastAsia="黑体" w:cs="黑体"/>
          <w:b w:val="0"/>
          <w:bCs/>
          <w:sz w:val="28"/>
          <w:szCs w:val="28"/>
          <w:lang w:val="en-US" w:eastAsia="zh-CN"/>
        </w:rPr>
        <w:t>2020年</w:t>
      </w:r>
      <w:r>
        <w:rPr>
          <w:rFonts w:hint="eastAsia" w:ascii="黑体" w:hAnsi="黑体" w:eastAsia="黑体" w:cs="黑体"/>
          <w:b w:val="0"/>
          <w:bCs/>
          <w:sz w:val="28"/>
          <w:szCs w:val="28"/>
        </w:rPr>
        <w:t>县各乡镇</w:t>
      </w:r>
      <w:r>
        <w:rPr>
          <w:rFonts w:hint="eastAsia" w:ascii="黑体" w:hAnsi="黑体" w:eastAsia="黑体" w:cs="黑体"/>
          <w:b w:val="0"/>
          <w:bCs/>
          <w:sz w:val="28"/>
          <w:szCs w:val="28"/>
          <w:lang w:eastAsia="zh-CN"/>
        </w:rPr>
        <w:t>主要</w:t>
      </w:r>
      <w:r>
        <w:rPr>
          <w:rFonts w:hint="eastAsia" w:ascii="黑体" w:hAnsi="黑体" w:eastAsia="黑体" w:cs="黑体"/>
          <w:b w:val="0"/>
          <w:bCs/>
          <w:sz w:val="28"/>
          <w:szCs w:val="28"/>
        </w:rPr>
        <w:t>养殖情况统计表</w:t>
      </w:r>
    </w:p>
    <w:p>
      <w:pPr>
        <w:ind w:firstLine="6987" w:firstLineChars="2900"/>
        <w:jc w:val="left"/>
        <w:rPr>
          <w:rFonts w:hint="default" w:ascii="仿宋" w:hAnsi="仿宋" w:eastAsia="仿宋" w:cs="仿宋"/>
          <w:b/>
          <w:sz w:val="24"/>
          <w:szCs w:val="24"/>
          <w:lang w:val="en-US" w:eastAsia="zh-CN"/>
        </w:rPr>
      </w:pPr>
      <w:r>
        <w:rPr>
          <w:rFonts w:hint="eastAsia" w:ascii="仿宋" w:hAnsi="仿宋" w:eastAsia="仿宋" w:cs="仿宋"/>
          <w:b/>
          <w:sz w:val="24"/>
          <w:szCs w:val="24"/>
        </w:rPr>
        <w:t>单位：</w:t>
      </w:r>
      <w:r>
        <w:rPr>
          <w:rFonts w:hint="eastAsia" w:ascii="仿宋" w:hAnsi="仿宋" w:eastAsia="仿宋" w:cs="仿宋"/>
          <w:b/>
          <w:sz w:val="24"/>
          <w:szCs w:val="24"/>
          <w:lang w:eastAsia="zh-CN"/>
        </w:rPr>
        <w:t>头</w:t>
      </w:r>
      <w:r>
        <w:rPr>
          <w:rFonts w:hint="eastAsia" w:ascii="仿宋" w:hAnsi="仿宋" w:eastAsia="仿宋" w:cs="仿宋"/>
          <w:b/>
          <w:sz w:val="24"/>
          <w:szCs w:val="24"/>
          <w:lang w:val="en-US" w:eastAsia="zh-CN"/>
        </w:rPr>
        <w:t>/只</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25"/>
        <w:gridCol w:w="1018"/>
        <w:gridCol w:w="1049"/>
        <w:gridCol w:w="1025"/>
        <w:gridCol w:w="1195"/>
        <w:gridCol w:w="1037"/>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15" w:type="pct"/>
            <w:vMerge w:val="restar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乡镇</w:t>
            </w:r>
          </w:p>
        </w:tc>
        <w:tc>
          <w:tcPr>
            <w:tcW w:w="4384" w:type="pct"/>
            <w:gridSpan w:val="7"/>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养殖类别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615" w:type="pct"/>
            <w:vMerge w:val="continue"/>
            <w:vAlign w:val="center"/>
          </w:tcPr>
          <w:p>
            <w:pPr>
              <w:spacing w:line="300" w:lineRule="exact"/>
              <w:jc w:val="center"/>
              <w:rPr>
                <w:rFonts w:hint="eastAsia" w:ascii="仿宋" w:hAnsi="仿宋" w:eastAsia="仿宋" w:cs="仿宋"/>
                <w:color w:val="auto"/>
                <w:kern w:val="0"/>
                <w:sz w:val="21"/>
                <w:szCs w:val="21"/>
              </w:rPr>
            </w:pPr>
          </w:p>
        </w:tc>
        <w:tc>
          <w:tcPr>
            <w:tcW w:w="602" w:type="pct"/>
            <w:vMerge w:val="restar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生</w:t>
            </w:r>
            <w:r>
              <w:rPr>
                <w:rFonts w:hint="eastAsia" w:ascii="仿宋" w:hAnsi="仿宋" w:eastAsia="仿宋" w:cs="仿宋"/>
                <w:color w:val="auto"/>
                <w:kern w:val="0"/>
                <w:sz w:val="21"/>
                <w:szCs w:val="21"/>
              </w:rPr>
              <w:t>猪</w:t>
            </w:r>
          </w:p>
          <w:p>
            <w:pPr>
              <w:spacing w:line="300" w:lineRule="exact"/>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存栏</w:t>
            </w:r>
          </w:p>
        </w:tc>
        <w:tc>
          <w:tcPr>
            <w:tcW w:w="1214" w:type="pct"/>
            <w:gridSpan w:val="2"/>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牛</w:t>
            </w:r>
          </w:p>
        </w:tc>
        <w:tc>
          <w:tcPr>
            <w:tcW w:w="1304" w:type="pct"/>
            <w:gridSpan w:val="2"/>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羊</w:t>
            </w:r>
          </w:p>
        </w:tc>
        <w:tc>
          <w:tcPr>
            <w:tcW w:w="1262" w:type="pct"/>
            <w:gridSpan w:val="2"/>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15" w:type="pct"/>
            <w:vMerge w:val="continue"/>
            <w:vAlign w:val="center"/>
          </w:tcPr>
          <w:p>
            <w:pPr>
              <w:spacing w:line="300" w:lineRule="exact"/>
              <w:jc w:val="center"/>
              <w:rPr>
                <w:rFonts w:hint="eastAsia" w:ascii="仿宋" w:hAnsi="仿宋" w:eastAsia="仿宋" w:cs="仿宋"/>
                <w:color w:val="auto"/>
                <w:kern w:val="0"/>
                <w:sz w:val="21"/>
                <w:szCs w:val="21"/>
              </w:rPr>
            </w:pPr>
          </w:p>
        </w:tc>
        <w:tc>
          <w:tcPr>
            <w:tcW w:w="602" w:type="pct"/>
            <w:vMerge w:val="continue"/>
            <w:vAlign w:val="center"/>
          </w:tcPr>
          <w:p>
            <w:pPr>
              <w:spacing w:line="300" w:lineRule="exact"/>
              <w:jc w:val="center"/>
              <w:rPr>
                <w:rFonts w:hint="eastAsia" w:ascii="仿宋" w:hAnsi="仿宋" w:eastAsia="仿宋" w:cs="仿宋"/>
                <w:color w:val="auto"/>
                <w:kern w:val="0"/>
                <w:sz w:val="21"/>
                <w:szCs w:val="21"/>
              </w:rPr>
            </w:pPr>
          </w:p>
        </w:tc>
        <w:tc>
          <w:tcPr>
            <w:tcW w:w="598" w:type="pc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奶牛</w:t>
            </w:r>
          </w:p>
          <w:p>
            <w:pPr>
              <w:spacing w:line="300" w:lineRule="exact"/>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存栏</w:t>
            </w:r>
          </w:p>
        </w:tc>
        <w:tc>
          <w:tcPr>
            <w:tcW w:w="615" w:type="pct"/>
            <w:vAlign w:val="center"/>
          </w:tcPr>
          <w:p>
            <w:pPr>
              <w:spacing w:line="300" w:lineRule="exact"/>
              <w:ind w:firstLine="210" w:firstLineChars="100"/>
              <w:jc w:val="center"/>
              <w:rPr>
                <w:rFonts w:hint="eastAsia" w:ascii="仿宋" w:hAnsi="仿宋" w:eastAsia="仿宋" w:cs="仿宋"/>
                <w:color w:val="auto"/>
                <w:sz w:val="21"/>
                <w:szCs w:val="21"/>
              </w:rPr>
            </w:pPr>
            <w:r>
              <w:rPr>
                <w:rFonts w:hint="eastAsia" w:ascii="仿宋" w:hAnsi="仿宋" w:eastAsia="仿宋" w:cs="仿宋"/>
                <w:color w:val="auto"/>
                <w:sz w:val="21"/>
                <w:szCs w:val="21"/>
              </w:rPr>
              <w:t>牛</w:t>
            </w:r>
          </w:p>
          <w:p>
            <w:pPr>
              <w:pStyle w:val="5"/>
              <w:jc w:val="center"/>
              <w:rPr>
                <w:rFonts w:hint="eastAsia" w:ascii="仿宋" w:hAnsi="仿宋" w:eastAsia="仿宋" w:cs="仿宋"/>
                <w:color w:val="auto"/>
                <w:sz w:val="21"/>
                <w:szCs w:val="21"/>
                <w:lang w:eastAsia="zh-CN"/>
              </w:rPr>
            </w:pPr>
            <w:r>
              <w:rPr>
                <w:rFonts w:hint="eastAsia" w:ascii="仿宋" w:hAnsi="仿宋" w:eastAsia="仿宋" w:cs="仿宋"/>
                <w:color w:val="auto"/>
                <w:kern w:val="0"/>
                <w:sz w:val="21"/>
                <w:szCs w:val="21"/>
                <w:lang w:eastAsia="zh-CN"/>
              </w:rPr>
              <w:t>存栏</w:t>
            </w:r>
          </w:p>
        </w:tc>
        <w:tc>
          <w:tcPr>
            <w:tcW w:w="602" w:type="pct"/>
            <w:vAlign w:val="center"/>
          </w:tcPr>
          <w:p>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绵羊</w:t>
            </w:r>
          </w:p>
          <w:p>
            <w:pPr>
              <w:pStyle w:val="5"/>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eastAsia="zh-CN"/>
              </w:rPr>
              <w:t>存栏</w:t>
            </w:r>
          </w:p>
        </w:tc>
        <w:tc>
          <w:tcPr>
            <w:tcW w:w="701" w:type="pct"/>
            <w:vAlign w:val="center"/>
          </w:tcPr>
          <w:p>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山羊</w:t>
            </w:r>
          </w:p>
          <w:p>
            <w:pPr>
              <w:pStyle w:val="5"/>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eastAsia="zh-CN"/>
              </w:rPr>
              <w:t>存栏</w:t>
            </w:r>
          </w:p>
        </w:tc>
        <w:tc>
          <w:tcPr>
            <w:tcW w:w="609" w:type="pct"/>
            <w:vAlign w:val="center"/>
          </w:tcPr>
          <w:p>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蛋鸡</w:t>
            </w:r>
          </w:p>
          <w:p>
            <w:pPr>
              <w:pStyle w:val="5"/>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eastAsia="zh-CN"/>
              </w:rPr>
              <w:t>存栏</w:t>
            </w:r>
          </w:p>
        </w:tc>
        <w:tc>
          <w:tcPr>
            <w:tcW w:w="653" w:type="pct"/>
            <w:vAlign w:val="center"/>
          </w:tcPr>
          <w:p>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肉鸡</w:t>
            </w:r>
          </w:p>
          <w:p>
            <w:pPr>
              <w:pStyle w:val="5"/>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eastAsia="zh-CN"/>
              </w:rPr>
              <w:t>存栏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5" w:type="pc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西营</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16842</w:t>
            </w:r>
          </w:p>
        </w:tc>
        <w:tc>
          <w:tcPr>
            <w:tcW w:w="598"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95</w:t>
            </w:r>
          </w:p>
        </w:tc>
        <w:tc>
          <w:tcPr>
            <w:tcW w:w="615"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4843</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9804</w:t>
            </w:r>
          </w:p>
        </w:tc>
        <w:tc>
          <w:tcPr>
            <w:tcW w:w="701"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09"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272600</w:t>
            </w:r>
          </w:p>
        </w:tc>
        <w:tc>
          <w:tcPr>
            <w:tcW w:w="653"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5" w:type="pc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岭底</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6350</w:t>
            </w:r>
          </w:p>
        </w:tc>
        <w:tc>
          <w:tcPr>
            <w:tcW w:w="598"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15"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380</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3125</w:t>
            </w:r>
          </w:p>
        </w:tc>
        <w:tc>
          <w:tcPr>
            <w:tcW w:w="701"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150</w:t>
            </w:r>
          </w:p>
        </w:tc>
        <w:tc>
          <w:tcPr>
            <w:tcW w:w="609"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53"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5" w:type="pc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西社</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4535</w:t>
            </w:r>
          </w:p>
        </w:tc>
        <w:tc>
          <w:tcPr>
            <w:tcW w:w="598"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w:t>
            </w:r>
          </w:p>
        </w:tc>
        <w:tc>
          <w:tcPr>
            <w:tcW w:w="615"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392</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645</w:t>
            </w:r>
          </w:p>
        </w:tc>
        <w:tc>
          <w:tcPr>
            <w:tcW w:w="701"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505</w:t>
            </w:r>
          </w:p>
        </w:tc>
        <w:tc>
          <w:tcPr>
            <w:tcW w:w="609"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1000</w:t>
            </w:r>
          </w:p>
        </w:tc>
        <w:tc>
          <w:tcPr>
            <w:tcW w:w="653"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5" w:type="pc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天宁</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6220</w:t>
            </w:r>
          </w:p>
        </w:tc>
        <w:tc>
          <w:tcPr>
            <w:tcW w:w="598"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190</w:t>
            </w:r>
          </w:p>
        </w:tc>
        <w:tc>
          <w:tcPr>
            <w:tcW w:w="615"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556</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4017</w:t>
            </w:r>
          </w:p>
        </w:tc>
        <w:tc>
          <w:tcPr>
            <w:tcW w:w="701"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09"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73200</w:t>
            </w:r>
          </w:p>
        </w:tc>
        <w:tc>
          <w:tcPr>
            <w:tcW w:w="653"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5" w:type="pct"/>
            <w:vAlign w:val="center"/>
          </w:tcPr>
          <w:p>
            <w:pPr>
              <w:spacing w:line="300" w:lineRule="exact"/>
              <w:ind w:left="480" w:hanging="420" w:hangingChars="200"/>
              <w:jc w:val="both"/>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会立</w:t>
            </w:r>
            <w:r>
              <w:rPr>
                <w:rFonts w:hint="eastAsia" w:ascii="仿宋" w:hAnsi="仿宋" w:eastAsia="仿宋" w:cs="仿宋"/>
                <w:color w:val="auto"/>
                <w:kern w:val="0"/>
                <w:sz w:val="21"/>
                <w:szCs w:val="21"/>
                <w:lang w:eastAsia="zh-CN"/>
              </w:rPr>
              <w:t>）</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1680</w:t>
            </w:r>
          </w:p>
        </w:tc>
        <w:tc>
          <w:tcPr>
            <w:tcW w:w="598"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15"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6530</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220</w:t>
            </w:r>
          </w:p>
        </w:tc>
        <w:tc>
          <w:tcPr>
            <w:tcW w:w="701"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4980</w:t>
            </w:r>
          </w:p>
        </w:tc>
        <w:tc>
          <w:tcPr>
            <w:tcW w:w="609"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52800</w:t>
            </w:r>
          </w:p>
        </w:tc>
        <w:tc>
          <w:tcPr>
            <w:tcW w:w="653"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5" w:type="pc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洪相</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3830</w:t>
            </w:r>
          </w:p>
        </w:tc>
        <w:tc>
          <w:tcPr>
            <w:tcW w:w="598"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95</w:t>
            </w:r>
          </w:p>
        </w:tc>
        <w:tc>
          <w:tcPr>
            <w:tcW w:w="615"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1276</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5883</w:t>
            </w:r>
          </w:p>
        </w:tc>
        <w:tc>
          <w:tcPr>
            <w:tcW w:w="701"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09"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101760</w:t>
            </w:r>
          </w:p>
        </w:tc>
        <w:tc>
          <w:tcPr>
            <w:tcW w:w="653"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5" w:type="pc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庞泉沟</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28</w:t>
            </w:r>
          </w:p>
        </w:tc>
        <w:tc>
          <w:tcPr>
            <w:tcW w:w="598"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15"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7153</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701" w:type="pct"/>
            <w:vAlign w:val="center"/>
          </w:tcPr>
          <w:p>
            <w:pPr>
              <w:spacing w:line="300" w:lineRule="exact"/>
              <w:ind w:left="345"/>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621</w:t>
            </w:r>
          </w:p>
        </w:tc>
        <w:tc>
          <w:tcPr>
            <w:tcW w:w="609"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53"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5" w:type="pc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夏家营</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8280</w:t>
            </w:r>
          </w:p>
        </w:tc>
        <w:tc>
          <w:tcPr>
            <w:tcW w:w="598"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119</w:t>
            </w:r>
          </w:p>
        </w:tc>
        <w:tc>
          <w:tcPr>
            <w:tcW w:w="615"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1567</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4400</w:t>
            </w:r>
          </w:p>
        </w:tc>
        <w:tc>
          <w:tcPr>
            <w:tcW w:w="701"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35</w:t>
            </w:r>
          </w:p>
        </w:tc>
        <w:tc>
          <w:tcPr>
            <w:tcW w:w="609"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97000</w:t>
            </w:r>
          </w:p>
        </w:tc>
        <w:tc>
          <w:tcPr>
            <w:tcW w:w="653"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5" w:type="pc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东坡底</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289</w:t>
            </w:r>
          </w:p>
        </w:tc>
        <w:tc>
          <w:tcPr>
            <w:tcW w:w="598"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15"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7626</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701"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6577</w:t>
            </w:r>
          </w:p>
        </w:tc>
        <w:tc>
          <w:tcPr>
            <w:tcW w:w="609"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53"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15" w:type="pct"/>
            <w:vAlign w:val="center"/>
          </w:tcPr>
          <w:p>
            <w:pPr>
              <w:spacing w:line="30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水峪贯</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980</w:t>
            </w:r>
          </w:p>
        </w:tc>
        <w:tc>
          <w:tcPr>
            <w:tcW w:w="598"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15"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660</w:t>
            </w:r>
          </w:p>
        </w:tc>
        <w:tc>
          <w:tcPr>
            <w:tcW w:w="602"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309</w:t>
            </w:r>
          </w:p>
        </w:tc>
        <w:tc>
          <w:tcPr>
            <w:tcW w:w="701"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1748</w:t>
            </w:r>
          </w:p>
        </w:tc>
        <w:tc>
          <w:tcPr>
            <w:tcW w:w="609"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0</w:t>
            </w:r>
          </w:p>
        </w:tc>
        <w:tc>
          <w:tcPr>
            <w:tcW w:w="653" w:type="pct"/>
            <w:vAlign w:val="center"/>
          </w:tcPr>
          <w:p>
            <w:pPr>
              <w:spacing w:line="30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15" w:type="pct"/>
            <w:vAlign w:val="center"/>
          </w:tcPr>
          <w:p>
            <w:pPr>
              <w:spacing w:line="300" w:lineRule="exact"/>
              <w:jc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合计</w:t>
            </w:r>
          </w:p>
        </w:tc>
        <w:tc>
          <w:tcPr>
            <w:tcW w:w="602" w:type="pct"/>
            <w:vAlign w:val="center"/>
          </w:tcPr>
          <w:p>
            <w:pPr>
              <w:spacing w:line="300" w:lineRule="exact"/>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49034</w:t>
            </w:r>
          </w:p>
        </w:tc>
        <w:tc>
          <w:tcPr>
            <w:tcW w:w="598" w:type="pct"/>
            <w:vAlign w:val="center"/>
          </w:tcPr>
          <w:p>
            <w:pPr>
              <w:spacing w:line="300" w:lineRule="exact"/>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510</w:t>
            </w:r>
          </w:p>
        </w:tc>
        <w:tc>
          <w:tcPr>
            <w:tcW w:w="615" w:type="pct"/>
            <w:vAlign w:val="center"/>
          </w:tcPr>
          <w:p>
            <w:pPr>
              <w:spacing w:line="300" w:lineRule="exact"/>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30985</w:t>
            </w:r>
          </w:p>
        </w:tc>
        <w:tc>
          <w:tcPr>
            <w:tcW w:w="602" w:type="pct"/>
            <w:vAlign w:val="center"/>
          </w:tcPr>
          <w:p>
            <w:pPr>
              <w:spacing w:line="300" w:lineRule="exact"/>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28403</w:t>
            </w:r>
          </w:p>
        </w:tc>
        <w:tc>
          <w:tcPr>
            <w:tcW w:w="701" w:type="pct"/>
            <w:vAlign w:val="center"/>
          </w:tcPr>
          <w:p>
            <w:pPr>
              <w:spacing w:line="300" w:lineRule="exact"/>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14646</w:t>
            </w:r>
          </w:p>
        </w:tc>
        <w:tc>
          <w:tcPr>
            <w:tcW w:w="609" w:type="pct"/>
            <w:vAlign w:val="center"/>
          </w:tcPr>
          <w:p>
            <w:pPr>
              <w:spacing w:line="300" w:lineRule="exact"/>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598360</w:t>
            </w:r>
          </w:p>
        </w:tc>
        <w:tc>
          <w:tcPr>
            <w:tcW w:w="653" w:type="pct"/>
            <w:vAlign w:val="center"/>
          </w:tcPr>
          <w:p>
            <w:pPr>
              <w:spacing w:line="300" w:lineRule="exact"/>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255000</w:t>
            </w:r>
          </w:p>
        </w:tc>
      </w:tr>
    </w:tbl>
    <w:p>
      <w:pPr>
        <w:bidi w:val="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要根据“山区母牛繁育拉架子，平川肉牛育肥上规模”的总体思路，山区存栏牛达到</w:t>
      </w:r>
      <w:r>
        <w:rPr>
          <w:rFonts w:ascii="仿宋" w:hAnsi="仿宋" w:eastAsia="仿宋" w:cs="仿宋"/>
          <w:kern w:val="0"/>
          <w:sz w:val="32"/>
          <w:szCs w:val="32"/>
        </w:rPr>
        <w:t>1.5</w:t>
      </w:r>
      <w:r>
        <w:rPr>
          <w:rFonts w:hint="eastAsia" w:ascii="仿宋" w:hAnsi="仿宋" w:eastAsia="仿宋" w:cs="仿宋"/>
          <w:kern w:val="0"/>
          <w:sz w:val="32"/>
          <w:szCs w:val="32"/>
        </w:rPr>
        <w:t>万头，能繁母牛存栏达到</w:t>
      </w:r>
      <w:r>
        <w:rPr>
          <w:rFonts w:ascii="仿宋" w:hAnsi="仿宋" w:eastAsia="仿宋" w:cs="仿宋"/>
          <w:kern w:val="0"/>
          <w:sz w:val="32"/>
          <w:szCs w:val="32"/>
        </w:rPr>
        <w:t>1</w:t>
      </w:r>
      <w:r>
        <w:rPr>
          <w:rFonts w:hint="eastAsia" w:ascii="仿宋" w:hAnsi="仿宋" w:eastAsia="仿宋" w:cs="仿宋"/>
          <w:kern w:val="0"/>
          <w:sz w:val="32"/>
          <w:szCs w:val="32"/>
        </w:rPr>
        <w:t>万头。继续出台奖补政策促进良种繁育，完成改良站点设备购置，肉牛改良达到</w:t>
      </w:r>
      <w:r>
        <w:rPr>
          <w:rFonts w:hint="eastAsia" w:ascii="仿宋" w:hAnsi="仿宋" w:eastAsia="仿宋" w:cs="仿宋"/>
          <w:kern w:val="0"/>
          <w:sz w:val="32"/>
          <w:szCs w:val="32"/>
          <w:lang w:val="en-US" w:eastAsia="zh-CN"/>
        </w:rPr>
        <w:t>0.4万</w:t>
      </w:r>
      <w:r>
        <w:rPr>
          <w:rFonts w:hint="eastAsia" w:ascii="仿宋" w:hAnsi="仿宋" w:eastAsia="仿宋" w:cs="仿宋"/>
          <w:kern w:val="0"/>
          <w:sz w:val="32"/>
          <w:szCs w:val="32"/>
        </w:rPr>
        <w:t>头。积极优化种植结构，完成粮改饲</w:t>
      </w:r>
      <w:r>
        <w:rPr>
          <w:rFonts w:ascii="仿宋" w:hAnsi="仿宋" w:eastAsia="仿宋" w:cs="仿宋"/>
          <w:kern w:val="0"/>
          <w:sz w:val="32"/>
          <w:szCs w:val="32"/>
        </w:rPr>
        <w:t>1.</w:t>
      </w:r>
      <w:r>
        <w:rPr>
          <w:rFonts w:hint="eastAsia" w:ascii="仿宋" w:hAnsi="仿宋" w:eastAsia="仿宋" w:cs="仿宋"/>
          <w:kern w:val="0"/>
          <w:sz w:val="32"/>
          <w:szCs w:val="32"/>
          <w:lang w:val="en-US" w:eastAsia="zh-CN"/>
        </w:rPr>
        <w:t>3</w:t>
      </w:r>
      <w:r>
        <w:rPr>
          <w:rFonts w:ascii="仿宋" w:hAnsi="仿宋" w:eastAsia="仿宋" w:cs="仿宋"/>
          <w:kern w:val="0"/>
          <w:sz w:val="32"/>
          <w:szCs w:val="32"/>
        </w:rPr>
        <w:t>5</w:t>
      </w:r>
      <w:r>
        <w:rPr>
          <w:rFonts w:hint="eastAsia" w:ascii="仿宋" w:hAnsi="仿宋" w:eastAsia="仿宋" w:cs="仿宋"/>
          <w:kern w:val="0"/>
          <w:sz w:val="32"/>
          <w:szCs w:val="32"/>
        </w:rPr>
        <w:t>万亩建设任务，加快推进生态畜牧示范场建设。要落实《吕梁市实施禁牧休牧轮牧促进林牧协调发展的决定》，对实施区域进行产业转移和提质增效，实施交城县生态养殖提质工程。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支持各项政策的落实落地，提升标准化规模养殖水平。要高度重视非洲猪瘟、禽流感等重大动物疫病防控，持续推进畜禽类粪污整治。确保规模化畜禽养殖场粪污处理设施配套率达到</w:t>
      </w:r>
      <w:r>
        <w:rPr>
          <w:rFonts w:ascii="仿宋" w:hAnsi="仿宋" w:eastAsia="仿宋" w:cs="仿宋"/>
          <w:kern w:val="0"/>
          <w:sz w:val="32"/>
          <w:szCs w:val="32"/>
        </w:rPr>
        <w:t>95%</w:t>
      </w:r>
      <w:r>
        <w:rPr>
          <w:rFonts w:hint="eastAsia" w:ascii="仿宋" w:hAnsi="仿宋" w:eastAsia="仿宋" w:cs="仿宋"/>
          <w:kern w:val="0"/>
          <w:sz w:val="32"/>
          <w:szCs w:val="32"/>
        </w:rPr>
        <w:t>以上，畜禽类综合利用率达到</w:t>
      </w:r>
      <w:r>
        <w:rPr>
          <w:rFonts w:ascii="仿宋" w:hAnsi="仿宋" w:eastAsia="仿宋" w:cs="仿宋"/>
          <w:kern w:val="0"/>
          <w:sz w:val="32"/>
          <w:szCs w:val="32"/>
        </w:rPr>
        <w:t>85%</w:t>
      </w:r>
      <w:r>
        <w:rPr>
          <w:rFonts w:hint="eastAsia" w:ascii="仿宋" w:hAnsi="仿宋" w:eastAsia="仿宋" w:cs="仿宋"/>
          <w:kern w:val="0"/>
          <w:sz w:val="32"/>
          <w:szCs w:val="32"/>
        </w:rPr>
        <w:t>以上。支持中小型养殖企业发展，推动西营镇、天宁镇、夏家营镇生猪养殖</w:t>
      </w:r>
      <w:r>
        <w:rPr>
          <w:rFonts w:hint="eastAsia" w:ascii="仿宋" w:hAnsi="仿宋" w:eastAsia="仿宋" w:cs="仿宋"/>
          <w:kern w:val="0"/>
          <w:sz w:val="32"/>
          <w:szCs w:val="32"/>
          <w:lang w:eastAsia="zh-CN"/>
        </w:rPr>
        <w:t>出栏</w:t>
      </w:r>
      <w:r>
        <w:rPr>
          <w:rFonts w:hint="eastAsia" w:ascii="仿宋" w:hAnsi="仿宋" w:eastAsia="仿宋" w:cs="仿宋"/>
          <w:kern w:val="0"/>
          <w:sz w:val="32"/>
          <w:szCs w:val="32"/>
        </w:rPr>
        <w:t>达</w:t>
      </w:r>
      <w:r>
        <w:rPr>
          <w:rFonts w:hint="eastAsia" w:ascii="仿宋" w:hAnsi="仿宋" w:eastAsia="仿宋" w:cs="仿宋"/>
          <w:kern w:val="0"/>
          <w:sz w:val="32"/>
          <w:szCs w:val="32"/>
          <w:lang w:val="en-US" w:eastAsia="zh-CN"/>
        </w:rPr>
        <w:t>1</w:t>
      </w:r>
      <w:r>
        <w:rPr>
          <w:rFonts w:ascii="仿宋" w:hAnsi="仿宋" w:eastAsia="仿宋" w:cs="仿宋"/>
          <w:kern w:val="0"/>
          <w:sz w:val="32"/>
          <w:szCs w:val="32"/>
        </w:rPr>
        <w:t>0</w:t>
      </w:r>
      <w:r>
        <w:rPr>
          <w:rFonts w:hint="eastAsia" w:ascii="仿宋" w:hAnsi="仿宋" w:eastAsia="仿宋" w:cs="仿宋"/>
          <w:kern w:val="0"/>
          <w:sz w:val="32"/>
          <w:szCs w:val="32"/>
        </w:rPr>
        <w:t>万头，引导与老农民等屠宰企业联合形成产业联合体。</w:t>
      </w:r>
    </w:p>
    <w:p>
      <w:pPr>
        <w:bidi w:val="0"/>
        <w:jc w:val="center"/>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表三/2  畜牧养殖产业重点建设区布局表</w:t>
      </w:r>
    </w:p>
    <w:tbl>
      <w:tblPr>
        <w:tblStyle w:val="9"/>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9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乡镇</w:t>
            </w:r>
          </w:p>
        </w:tc>
        <w:tc>
          <w:tcPr>
            <w:tcW w:w="6829" w:type="dxa"/>
            <w:tcBorders>
              <w:left w:val="nil"/>
            </w:tcBorders>
            <w:vAlign w:val="center"/>
          </w:tcPr>
          <w:p>
            <w:pPr>
              <w:jc w:val="left"/>
              <w:rPr>
                <w:rFonts w:hint="eastAsia" w:ascii="仿宋" w:hAnsi="仿宋" w:eastAsia="仿宋" w:cs="仿宋"/>
                <w:color w:val="auto"/>
                <w:sz w:val="21"/>
                <w:szCs w:val="21"/>
              </w:rPr>
            </w:pPr>
            <w:r>
              <w:rPr>
                <w:rFonts w:hint="eastAsia" w:ascii="仿宋" w:hAnsi="仿宋" w:eastAsia="仿宋" w:cs="仿宋"/>
                <w:color w:val="auto"/>
                <w:sz w:val="21"/>
                <w:szCs w:val="21"/>
              </w:rPr>
              <w:t>肉牛、羊、猪、鸡重点村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9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夏家营镇</w:t>
            </w:r>
          </w:p>
        </w:tc>
        <w:tc>
          <w:tcPr>
            <w:tcW w:w="6829" w:type="dxa"/>
            <w:tcBorders>
              <w:left w:val="nil"/>
            </w:tcBorders>
            <w:vAlign w:val="center"/>
          </w:tcPr>
          <w:p>
            <w:pPr>
              <w:widowControl/>
              <w:jc w:val="left"/>
              <w:rPr>
                <w:rFonts w:hint="eastAsia" w:ascii="仿宋" w:hAnsi="仿宋" w:eastAsia="仿宋" w:cs="仿宋"/>
                <w:color w:val="auto"/>
                <w:sz w:val="21"/>
                <w:szCs w:val="21"/>
              </w:rPr>
            </w:pPr>
            <w:r>
              <w:rPr>
                <w:rFonts w:hint="eastAsia" w:ascii="仿宋" w:hAnsi="仿宋" w:eastAsia="仿宋" w:cs="仿宋"/>
                <w:color w:val="auto"/>
                <w:kern w:val="0"/>
                <w:sz w:val="21"/>
                <w:szCs w:val="21"/>
              </w:rPr>
              <w:t>段村、郑村、连家寨村、王明寨村、郭家寨村、贺家寨村、王家寨村、温家寨村、义望村、覃村、王村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9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西营镇</w:t>
            </w:r>
          </w:p>
        </w:tc>
        <w:tc>
          <w:tcPr>
            <w:tcW w:w="6829" w:type="dxa"/>
            <w:tcBorders>
              <w:left w:val="nil"/>
            </w:tcBorders>
            <w:vAlign w:val="center"/>
          </w:tcPr>
          <w:p>
            <w:pPr>
              <w:widowControl/>
              <w:jc w:val="both"/>
              <w:rPr>
                <w:rFonts w:hint="eastAsia" w:ascii="仿宋" w:hAnsi="仿宋" w:eastAsia="仿宋" w:cs="仿宋"/>
                <w:color w:val="auto"/>
                <w:sz w:val="21"/>
                <w:szCs w:val="21"/>
              </w:rPr>
            </w:pPr>
            <w:r>
              <w:rPr>
                <w:rFonts w:hint="eastAsia" w:ascii="仿宋" w:hAnsi="仿宋" w:eastAsia="仿宋" w:cs="仿宋"/>
                <w:color w:val="auto"/>
                <w:kern w:val="0"/>
                <w:sz w:val="21"/>
                <w:szCs w:val="21"/>
              </w:rPr>
              <w:t>大陵庄村、东营村、石侯村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9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西社镇</w:t>
            </w:r>
          </w:p>
        </w:tc>
        <w:tc>
          <w:tcPr>
            <w:tcW w:w="6829" w:type="dxa"/>
            <w:tcBorders>
              <w:left w:val="nil"/>
            </w:tcBorders>
            <w:vAlign w:val="center"/>
          </w:tcPr>
          <w:p>
            <w:pPr>
              <w:widowControl/>
              <w:jc w:val="both"/>
              <w:rPr>
                <w:rFonts w:hint="eastAsia" w:ascii="仿宋" w:hAnsi="仿宋" w:eastAsia="仿宋" w:cs="仿宋"/>
                <w:color w:val="auto"/>
                <w:sz w:val="21"/>
                <w:szCs w:val="21"/>
              </w:rPr>
            </w:pPr>
            <w:r>
              <w:rPr>
                <w:rFonts w:hint="eastAsia" w:ascii="仿宋" w:hAnsi="仿宋" w:eastAsia="仿宋" w:cs="仿宋"/>
                <w:color w:val="auto"/>
                <w:kern w:val="0"/>
                <w:sz w:val="21"/>
                <w:szCs w:val="21"/>
              </w:rPr>
              <w:t>阳湾村、东社村、西社村、米家庄村、南沟村、野则河村、横岭村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9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洪相镇</w:t>
            </w:r>
          </w:p>
        </w:tc>
        <w:tc>
          <w:tcPr>
            <w:tcW w:w="6829" w:type="dxa"/>
            <w:tcBorders>
              <w:left w:val="nil"/>
            </w:tcBorders>
            <w:vAlign w:val="center"/>
          </w:tcPr>
          <w:p>
            <w:pPr>
              <w:widowControl/>
              <w:jc w:val="both"/>
              <w:rPr>
                <w:rFonts w:hint="eastAsia" w:ascii="仿宋" w:hAnsi="仿宋" w:eastAsia="仿宋" w:cs="仿宋"/>
                <w:color w:val="auto"/>
                <w:sz w:val="21"/>
                <w:szCs w:val="21"/>
              </w:rPr>
            </w:pPr>
            <w:r>
              <w:rPr>
                <w:rFonts w:hint="eastAsia" w:ascii="仿宋" w:hAnsi="仿宋" w:eastAsia="仿宋" w:cs="仿宋"/>
                <w:color w:val="auto"/>
                <w:kern w:val="0"/>
                <w:sz w:val="21"/>
                <w:szCs w:val="21"/>
              </w:rPr>
              <w:t>成村、安定村、洪相村、广兴村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90" w:type="dxa"/>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天宁镇</w:t>
            </w:r>
          </w:p>
        </w:tc>
        <w:tc>
          <w:tcPr>
            <w:tcW w:w="6829" w:type="dxa"/>
            <w:tcBorders>
              <w:left w:val="nil"/>
            </w:tcBorders>
            <w:vAlign w:val="center"/>
          </w:tcPr>
          <w:p>
            <w:pPr>
              <w:widowControl/>
              <w:jc w:val="both"/>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东汾阳村、西汾阳村、阳渠村、奈林村、三角村、青村</w:t>
            </w:r>
          </w:p>
          <w:p>
            <w:pPr>
              <w:widowControl/>
              <w:jc w:val="both"/>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岭底村、石家庄村、马庄村、东雷庄村、竖石佛村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9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水峪贯镇</w:t>
            </w:r>
          </w:p>
        </w:tc>
        <w:tc>
          <w:tcPr>
            <w:tcW w:w="6829" w:type="dxa"/>
            <w:tcBorders>
              <w:left w:val="nil"/>
            </w:tcBorders>
            <w:vAlign w:val="center"/>
          </w:tcPr>
          <w:p>
            <w:pPr>
              <w:widowControl/>
              <w:jc w:val="both"/>
              <w:rPr>
                <w:rFonts w:hint="eastAsia" w:ascii="仿宋" w:hAnsi="仿宋" w:eastAsia="仿宋" w:cs="仿宋"/>
                <w:color w:val="auto"/>
                <w:sz w:val="21"/>
                <w:szCs w:val="21"/>
              </w:rPr>
            </w:pPr>
            <w:r>
              <w:rPr>
                <w:rFonts w:hint="eastAsia" w:ascii="仿宋" w:hAnsi="仿宋" w:eastAsia="仿宋" w:cs="仿宋"/>
                <w:color w:val="auto"/>
                <w:kern w:val="0"/>
                <w:sz w:val="21"/>
                <w:szCs w:val="21"/>
              </w:rPr>
              <w:t>大游底村、大足底村、长树村、榆</w:t>
            </w:r>
            <w:r>
              <w:rPr>
                <w:rFonts w:hint="eastAsia" w:ascii="仿宋" w:hAnsi="仿宋" w:eastAsia="仿宋" w:cs="仿宋"/>
                <w:color w:val="auto"/>
                <w:kern w:val="0"/>
                <w:sz w:val="21"/>
                <w:szCs w:val="21"/>
                <w:lang w:eastAsia="zh-CN"/>
              </w:rPr>
              <w:t>林</w:t>
            </w:r>
            <w:r>
              <w:rPr>
                <w:rFonts w:hint="eastAsia" w:ascii="仿宋" w:hAnsi="仿宋" w:eastAsia="仿宋" w:cs="仿宋"/>
                <w:color w:val="auto"/>
                <w:kern w:val="0"/>
                <w:sz w:val="21"/>
                <w:szCs w:val="21"/>
              </w:rPr>
              <w:t>村、鲁沿村、青沿村、水峪贯村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9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庞泉沟镇</w:t>
            </w:r>
          </w:p>
        </w:tc>
        <w:tc>
          <w:tcPr>
            <w:tcW w:w="6829" w:type="dxa"/>
            <w:tcBorders>
              <w:left w:val="nil"/>
            </w:tcBorders>
            <w:vAlign w:val="center"/>
          </w:tcPr>
          <w:p>
            <w:pPr>
              <w:widowControl/>
              <w:jc w:val="both"/>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长立村、二合庄村、柴逯沟村</w:t>
            </w:r>
          </w:p>
          <w:p>
            <w:pPr>
              <w:pStyle w:val="5"/>
              <w:jc w:val="both"/>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柏叶口村、会立村、神堂坪村、西落沟村、寨则村、石沙庄村、</w:t>
            </w:r>
          </w:p>
          <w:p>
            <w:pPr>
              <w:pStyle w:val="5"/>
              <w:jc w:val="both"/>
              <w:rPr>
                <w:rFonts w:hint="eastAsia" w:ascii="仿宋" w:hAnsi="仿宋" w:eastAsia="仿宋" w:cs="仿宋"/>
                <w:color w:val="auto"/>
                <w:sz w:val="21"/>
                <w:szCs w:val="21"/>
              </w:rPr>
            </w:pPr>
            <w:r>
              <w:rPr>
                <w:rFonts w:hint="eastAsia" w:ascii="仿宋" w:hAnsi="仿宋" w:eastAsia="仿宋" w:cs="仿宋"/>
                <w:color w:val="auto"/>
                <w:kern w:val="0"/>
                <w:sz w:val="21"/>
                <w:szCs w:val="21"/>
              </w:rPr>
              <w:t>上长斜村、龙江寨村、白草庄村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90"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东坡底乡</w:t>
            </w:r>
          </w:p>
        </w:tc>
        <w:tc>
          <w:tcPr>
            <w:tcW w:w="6829" w:type="dxa"/>
            <w:tcBorders>
              <w:left w:val="nil"/>
            </w:tcBorders>
            <w:vAlign w:val="center"/>
          </w:tcPr>
          <w:p>
            <w:pPr>
              <w:widowControl/>
              <w:jc w:val="left"/>
              <w:rPr>
                <w:rFonts w:hint="eastAsia" w:ascii="仿宋" w:hAnsi="仿宋" w:eastAsia="仿宋" w:cs="仿宋"/>
                <w:color w:val="auto"/>
                <w:sz w:val="21"/>
                <w:szCs w:val="21"/>
                <w:lang w:eastAsia="zh-CN"/>
              </w:rPr>
            </w:pPr>
            <w:r>
              <w:rPr>
                <w:rFonts w:hint="eastAsia" w:ascii="仿宋" w:hAnsi="仿宋" w:eastAsia="仿宋" w:cs="仿宋"/>
                <w:color w:val="auto"/>
                <w:kern w:val="0"/>
                <w:sz w:val="21"/>
                <w:szCs w:val="21"/>
              </w:rPr>
              <w:t>李家沟村、康家社村、燕家庄村、王家沟村、舍科村、鱼儿村</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东沟村</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岔口村</w:t>
            </w:r>
          </w:p>
        </w:tc>
      </w:tr>
    </w:tbl>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方正小标宋简体" w:hAnsi="方正小标宋简体" w:eastAsia="方正小标宋简体" w:cs="方正小标宋简体"/>
          <w:b w:val="0"/>
          <w:bCs w:val="0"/>
          <w:lang w:eastAsia="zh-CN"/>
        </w:rPr>
      </w:pPr>
      <w:bookmarkStart w:id="38" w:name="_Toc8734"/>
      <w:bookmarkStart w:id="39" w:name="_Toc225"/>
      <w:bookmarkStart w:id="40" w:name="_Toc5904"/>
      <w:r>
        <w:rPr>
          <w:rFonts w:hint="eastAsia" w:ascii="方正小标宋简体" w:hAnsi="方正小标宋简体" w:eastAsia="方正小标宋简体" w:cs="方正小标宋简体"/>
          <w:b w:val="0"/>
          <w:bCs w:val="0"/>
          <w:lang w:eastAsia="zh-CN"/>
        </w:rPr>
        <w:t>第四节</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lang w:eastAsia="zh-CN"/>
        </w:rPr>
        <w:t>发展文旅产业</w:t>
      </w:r>
      <w:bookmarkEnd w:id="38"/>
      <w:bookmarkEnd w:id="39"/>
      <w:bookmarkEnd w:id="40"/>
    </w:p>
    <w:p>
      <w:pPr>
        <w:bidi w:val="0"/>
        <w:jc w:val="lef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交城县是省级休闲农业和乡村旅游示范县。要以休闲采摘观光农业、设施蔬菜生产、花卉种植为核心，依托平川设施农业基地，发展反季节蔬果和四季采摘，并向农家乐、特色民宿等进行产业链条延伸，打造花卉、园林工程设计施工、温泉旅游度假、特色种植采摘等城郊型休闲农业产业领头雁，形成一二三产业交叉融合协同发展的特色产业。山区深度挖掘庞泉沟自然生态、气候、林业等资源，充分发挥旅游资源丰富多样、文化资源深厚多彩的优势，构建生态体验、度假养生、森林养生、高山避暑养生、田园养生等养生业态，打造休闲农庄、养生度假区、养生谷、生态酒店</w:t>
      </w:r>
      <w:r>
        <w:rPr>
          <w:rFonts w:ascii="仿宋" w:hAnsi="仿宋" w:eastAsia="仿宋" w:cs="仿宋"/>
          <w:kern w:val="0"/>
          <w:sz w:val="32"/>
          <w:szCs w:val="32"/>
        </w:rPr>
        <w:t>/</w:t>
      </w:r>
      <w:r>
        <w:rPr>
          <w:rFonts w:hint="eastAsia" w:ascii="仿宋" w:hAnsi="仿宋" w:eastAsia="仿宋" w:cs="仿宋"/>
          <w:kern w:val="0"/>
          <w:sz w:val="32"/>
          <w:szCs w:val="32"/>
        </w:rPr>
        <w:t>民宿等产品，形成生态养生健康等产业体系。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依托绿水青山、田园风光、乡土文化等自然资源和农业资源优势，围绕我县“一圈一带”旅游发展总体格局，平川地区以设施农业配套休闲观光，山区以农家乐、采摘园为主导的休闲农业产业不断壮大。开发一批优质文化旅游产品，把文化元素植入游、购、娱、吃、住、行等旅游产业的各个环节，带动全县文、旅、农融合发展。通过大数据应用、线上直播、</w:t>
      </w:r>
      <w:r>
        <w:rPr>
          <w:rFonts w:ascii="仿宋" w:hAnsi="仿宋" w:eastAsia="仿宋" w:cs="仿宋"/>
          <w:kern w:val="0"/>
          <w:sz w:val="32"/>
          <w:szCs w:val="32"/>
        </w:rPr>
        <w:t>AI</w:t>
      </w:r>
      <w:r>
        <w:rPr>
          <w:rFonts w:hint="eastAsia" w:ascii="仿宋" w:hAnsi="仿宋" w:eastAsia="仿宋" w:cs="仿宋"/>
          <w:kern w:val="0"/>
          <w:sz w:val="32"/>
          <w:szCs w:val="32"/>
        </w:rPr>
        <w:t>技术等提升休闲产业运行效率，应用新技术丰富游客的休闲体验，加速休闲旅游新业态形成。</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41" w:name="_Toc480"/>
      <w:bookmarkStart w:id="42" w:name="_Toc9611"/>
      <w:bookmarkStart w:id="43" w:name="_Toc26030"/>
      <w:r>
        <w:rPr>
          <w:rFonts w:hint="eastAsia" w:ascii="黑体" w:hAnsi="黑体" w:eastAsia="黑体" w:cs="黑体"/>
          <w:b w:val="0"/>
          <w:bCs w:val="0"/>
          <w:sz w:val="32"/>
          <w:szCs w:val="32"/>
          <w:lang w:eastAsia="zh-CN"/>
        </w:rPr>
        <w:t>一、增强东南区（平川）“一圈”人文旅游内涵</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创建卦山·玄中寺</w:t>
      </w:r>
      <w:r>
        <w:rPr>
          <w:rFonts w:ascii="仿宋" w:hAnsi="仿宋" w:eastAsia="仿宋" w:cs="仿宋"/>
          <w:kern w:val="0"/>
          <w:sz w:val="32"/>
          <w:szCs w:val="32"/>
        </w:rPr>
        <w:t>5A</w:t>
      </w:r>
      <w:r>
        <w:rPr>
          <w:rFonts w:hint="eastAsia" w:ascii="仿宋" w:hAnsi="仿宋" w:eastAsia="仿宋" w:cs="仿宋"/>
          <w:kern w:val="0"/>
          <w:sz w:val="32"/>
          <w:szCs w:val="32"/>
        </w:rPr>
        <w:t>级景区。发掘磁窑村文化遗址的内涵和代表性遗物，加强田家山古村落的保护性开发，大力发展磁窑古村旅游、古田里非遗文化产业园区、王山圆明寺旅游开发项目。发展文艺旅游，完善和改良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段村传统嫁娶文化主题项目</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等民俗文化活动，争取国家非遗资金支持，挖掘保护非物质文化遗产并建设数据库。大力开发建设以水果蔬菜采摘、花卉苗木观赏、农事体验休闲和娱乐服务等现代农业观光休闲为主题的乡村田园文化旅游，把农业元素融入旅游业态。</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44" w:name="_Toc1095"/>
      <w:bookmarkStart w:id="45" w:name="_Toc23329"/>
      <w:r>
        <w:rPr>
          <w:rFonts w:hint="eastAsia" w:ascii="黑体" w:hAnsi="黑体" w:eastAsia="黑体" w:cs="黑体"/>
          <w:b w:val="0"/>
          <w:bCs w:val="0"/>
          <w:sz w:val="32"/>
          <w:szCs w:val="32"/>
          <w:lang w:eastAsia="zh-CN"/>
        </w:rPr>
        <w:t>二、开发建设西北区（山区）文峪河流域“一带”旅游热线</w:t>
      </w:r>
      <w:bookmarkEnd w:id="44"/>
      <w:bookmarkEnd w:id="4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目前</w:t>
      </w:r>
      <w:r>
        <w:rPr>
          <w:rFonts w:hint="eastAsia" w:ascii="仿宋" w:hAnsi="仿宋" w:eastAsia="仿宋" w:cs="仿宋"/>
          <w:color w:val="000000" w:themeColor="text1"/>
          <w:kern w:val="0"/>
          <w:sz w:val="32"/>
          <w:szCs w:val="32"/>
          <w14:textFill>
            <w14:solidFill>
              <w14:schemeClr w14:val="tx1"/>
            </w14:solidFill>
          </w14:textFill>
        </w:rPr>
        <w:t>西社镇处于</w:t>
      </w:r>
      <w:r>
        <w:rPr>
          <w:rFonts w:hint="eastAsia" w:ascii="仿宋" w:hAnsi="仿宋" w:eastAsia="仿宋" w:cs="仿宋"/>
          <w:kern w:val="0"/>
          <w:sz w:val="32"/>
          <w:szCs w:val="32"/>
        </w:rPr>
        <w:t>旅游线上有待开发，庞泉沟镇原有大沙沟、神尾沟景区已纳入军事用地，新的景区有待开发和调整，当前应整合文峪河流域上游沿线水上漂流、水上乐园、水上运动等开发项目；规范和发展农家餐馆、农家小院等农家服务，加强厨师、导游、解说员等服务人员培训，提升旅游接待服务能力和水平，以康养为重点发展项目；严厉打击乱搭乱建、乱开山体、乱挖河道和乱伐林木等违法行为，重点限制和减少养殖项目</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严禁散养，组织养殖户及时清扫道路牲畜粪便，时刻保持环境清洁卫生。形成“原生态</w:t>
      </w:r>
      <w:r>
        <w:rPr>
          <w:rFonts w:ascii="仿宋" w:hAnsi="仿宋" w:eastAsia="仿宋" w:cs="仿宋"/>
          <w:kern w:val="0"/>
          <w:sz w:val="32"/>
          <w:szCs w:val="32"/>
        </w:rPr>
        <w:t>+</w:t>
      </w:r>
      <w:r>
        <w:rPr>
          <w:rFonts w:hint="eastAsia" w:ascii="仿宋" w:hAnsi="仿宋" w:eastAsia="仿宋" w:cs="仿宋"/>
          <w:kern w:val="0"/>
          <w:sz w:val="32"/>
          <w:szCs w:val="32"/>
        </w:rPr>
        <w:t>水上运动</w:t>
      </w:r>
      <w:r>
        <w:rPr>
          <w:rFonts w:ascii="仿宋" w:hAnsi="仿宋" w:eastAsia="仿宋" w:cs="仿宋"/>
          <w:kern w:val="0"/>
          <w:sz w:val="32"/>
          <w:szCs w:val="32"/>
        </w:rPr>
        <w:t>+</w:t>
      </w:r>
      <w:r>
        <w:rPr>
          <w:rFonts w:hint="eastAsia" w:ascii="仿宋" w:hAnsi="仿宋" w:eastAsia="仿宋" w:cs="仿宋"/>
          <w:kern w:val="0"/>
          <w:sz w:val="32"/>
          <w:szCs w:val="32"/>
        </w:rPr>
        <w:t>农家乐”的山体休闲型旅游带。</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46" w:name="_Toc6096"/>
      <w:bookmarkStart w:id="47" w:name="_Toc9428"/>
      <w:r>
        <w:rPr>
          <w:rFonts w:hint="eastAsia" w:ascii="黑体" w:hAnsi="黑体" w:eastAsia="黑体" w:cs="黑体"/>
          <w:b w:val="0"/>
          <w:bCs w:val="0"/>
          <w:sz w:val="32"/>
          <w:szCs w:val="32"/>
          <w:lang w:eastAsia="zh-CN"/>
        </w:rPr>
        <w:t>三、打造旅游通道。推进全长73公里的庞泉沟旅游大通道工程，配合做好祁离高速建设，完善景区微循环路网体系</w:t>
      </w:r>
      <w:bookmarkEnd w:id="46"/>
      <w:bookmarkEnd w:id="4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优化旅游通道结构，美化沿路景观，创造舒适优美的景观性旅游通道。推进神尾沟、大草坪、青崖沟道路升级，提高景区公路等级和通行能力，拓展旅游服务空间。</w:t>
      </w:r>
    </w:p>
    <w:p>
      <w:pPr>
        <w:jc w:val="center"/>
        <w:rPr>
          <w:rFonts w:hint="eastAsia"/>
          <w:lang w:eastAsia="zh-CN"/>
        </w:rPr>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 xml:space="preserve">表三/3 </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生态旅游业重点建设区布局表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5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48" w:type="dxa"/>
            <w:vAlign w:val="center"/>
          </w:tcPr>
          <w:p>
            <w:pPr>
              <w:jc w:val="center"/>
              <w:rPr>
                <w:rFonts w:ascii="仿宋" w:hAnsi="仿宋" w:eastAsia="仿宋" w:cs="仿宋"/>
                <w:szCs w:val="21"/>
              </w:rPr>
            </w:pPr>
            <w:r>
              <w:rPr>
                <w:rFonts w:hint="eastAsia" w:ascii="仿宋" w:hAnsi="仿宋" w:eastAsia="仿宋" w:cs="仿宋"/>
                <w:szCs w:val="21"/>
              </w:rPr>
              <w:t>乡镇</w:t>
            </w:r>
          </w:p>
        </w:tc>
        <w:tc>
          <w:tcPr>
            <w:tcW w:w="5887" w:type="dxa"/>
            <w:tcBorders>
              <w:left w:val="nil"/>
            </w:tcBorders>
            <w:vAlign w:val="center"/>
          </w:tcPr>
          <w:p>
            <w:pPr>
              <w:jc w:val="center"/>
              <w:rPr>
                <w:rFonts w:ascii="仿宋" w:hAnsi="仿宋" w:eastAsia="仿宋" w:cs="仿宋"/>
                <w:szCs w:val="21"/>
              </w:rPr>
            </w:pPr>
            <w:r>
              <w:rPr>
                <w:rFonts w:hint="eastAsia" w:ascii="仿宋" w:hAnsi="仿宋" w:eastAsia="仿宋" w:cs="仿宋"/>
                <w:szCs w:val="21"/>
              </w:rPr>
              <w:t>重点村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48" w:type="dxa"/>
            <w:vAlign w:val="center"/>
          </w:tcPr>
          <w:p>
            <w:pPr>
              <w:jc w:val="center"/>
              <w:rPr>
                <w:rFonts w:ascii="仿宋" w:hAnsi="仿宋" w:eastAsia="仿宋" w:cs="仿宋"/>
                <w:szCs w:val="21"/>
              </w:rPr>
            </w:pPr>
            <w:r>
              <w:rPr>
                <w:rFonts w:hint="eastAsia" w:ascii="仿宋" w:hAnsi="仿宋" w:eastAsia="仿宋" w:cs="仿宋"/>
                <w:szCs w:val="21"/>
              </w:rPr>
              <w:t>西社镇</w:t>
            </w:r>
          </w:p>
        </w:tc>
        <w:tc>
          <w:tcPr>
            <w:tcW w:w="5887" w:type="dxa"/>
            <w:tcBorders>
              <w:left w:val="nil"/>
            </w:tcBorders>
            <w:vAlign w:val="center"/>
          </w:tcPr>
          <w:p>
            <w:pPr>
              <w:widowControl/>
              <w:rPr>
                <w:rFonts w:ascii="仿宋" w:hAnsi="仿宋" w:eastAsia="仿宋" w:cs="仿宋"/>
                <w:szCs w:val="21"/>
              </w:rPr>
            </w:pPr>
            <w:r>
              <w:rPr>
                <w:rFonts w:hint="eastAsia" w:ascii="仿宋" w:hAnsi="仿宋" w:eastAsia="仿宋" w:cs="仿宋"/>
                <w:kern w:val="0"/>
                <w:szCs w:val="21"/>
              </w:rPr>
              <w:t>南堡村、曲里村、塔上村、阳湾村、东社村、西社村、沙沟村、大岩头村、米家庄村、南沟村、野则河村、横岭村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48" w:type="dxa"/>
            <w:vAlign w:val="center"/>
          </w:tcPr>
          <w:p>
            <w:pPr>
              <w:jc w:val="center"/>
              <w:rPr>
                <w:rFonts w:ascii="仿宋" w:hAnsi="仿宋" w:eastAsia="仿宋" w:cs="仿宋"/>
                <w:szCs w:val="21"/>
              </w:rPr>
            </w:pPr>
            <w:r>
              <w:rPr>
                <w:rFonts w:hint="eastAsia" w:ascii="仿宋" w:hAnsi="仿宋" w:eastAsia="仿宋" w:cs="仿宋"/>
                <w:szCs w:val="21"/>
              </w:rPr>
              <w:t>天宁镇</w:t>
            </w:r>
          </w:p>
        </w:tc>
        <w:tc>
          <w:tcPr>
            <w:tcW w:w="5887" w:type="dxa"/>
            <w:tcBorders>
              <w:left w:val="nil"/>
            </w:tcBorders>
            <w:vAlign w:val="center"/>
          </w:tcPr>
          <w:p>
            <w:pPr>
              <w:widowControl/>
              <w:rPr>
                <w:rFonts w:ascii="仿宋" w:hAnsi="仿宋" w:eastAsia="仿宋" w:cs="仿宋"/>
                <w:szCs w:val="21"/>
              </w:rPr>
            </w:pPr>
            <w:r>
              <w:rPr>
                <w:rFonts w:hint="eastAsia" w:ascii="仿宋" w:hAnsi="仿宋" w:eastAsia="仿宋" w:cs="仿宋"/>
                <w:kern w:val="0"/>
                <w:szCs w:val="21"/>
              </w:rPr>
              <w:t>西街居委会、南街居委会、东街居委会、东关居委会、下关居委会、北关居委会</w:t>
            </w:r>
            <w:r>
              <w:rPr>
                <w:rFonts w:ascii="仿宋" w:hAnsi="仿宋" w:eastAsia="仿宋" w:cs="仿宋"/>
                <w:kern w:val="0"/>
                <w:szCs w:val="21"/>
              </w:rPr>
              <w:t> </w:t>
            </w:r>
            <w:r>
              <w:rPr>
                <w:rFonts w:hint="eastAsia" w:ascii="仿宋" w:hAnsi="仿宋" w:eastAsia="仿宋" w:cs="仿宋"/>
                <w:kern w:val="0"/>
                <w:szCs w:val="21"/>
              </w:rPr>
              <w:t>、岭底村、石家庄村、马庄村、东雷庄村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48" w:type="dxa"/>
            <w:vAlign w:val="center"/>
          </w:tcPr>
          <w:p>
            <w:pPr>
              <w:jc w:val="center"/>
              <w:rPr>
                <w:rFonts w:ascii="仿宋" w:hAnsi="仿宋" w:eastAsia="仿宋" w:cs="仿宋"/>
                <w:color w:val="auto"/>
                <w:szCs w:val="21"/>
              </w:rPr>
            </w:pPr>
            <w:r>
              <w:rPr>
                <w:rFonts w:hint="eastAsia" w:ascii="仿宋" w:hAnsi="仿宋" w:eastAsia="仿宋" w:cs="仿宋"/>
                <w:color w:val="auto"/>
                <w:szCs w:val="21"/>
              </w:rPr>
              <w:t>庞泉沟镇</w:t>
            </w:r>
          </w:p>
        </w:tc>
        <w:tc>
          <w:tcPr>
            <w:tcW w:w="5887" w:type="dxa"/>
            <w:tcBorders>
              <w:left w:val="nil"/>
            </w:tcBorders>
            <w:vAlign w:val="center"/>
          </w:tcPr>
          <w:p>
            <w:pPr>
              <w:widowControl/>
              <w:rPr>
                <w:rFonts w:ascii="仿宋" w:hAnsi="仿宋" w:eastAsia="仿宋" w:cs="仿宋"/>
                <w:color w:val="auto"/>
                <w:szCs w:val="21"/>
              </w:rPr>
            </w:pPr>
            <w:r>
              <w:rPr>
                <w:rFonts w:hint="eastAsia" w:ascii="仿宋" w:hAnsi="仿宋" w:eastAsia="仿宋" w:cs="仿宋"/>
                <w:color w:val="auto"/>
                <w:kern w:val="0"/>
                <w:szCs w:val="21"/>
              </w:rPr>
              <w:t>长立村、二合庄村、柴逯沟村、大草坪村、社堂村、山水村、苏家湾村、市庄村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48" w:type="dxa"/>
            <w:vAlign w:val="center"/>
          </w:tcPr>
          <w:p>
            <w:pPr>
              <w:jc w:val="center"/>
              <w:rPr>
                <w:rFonts w:ascii="仿宋" w:hAnsi="仿宋" w:eastAsia="仿宋" w:cs="仿宋"/>
                <w:szCs w:val="21"/>
              </w:rPr>
            </w:pPr>
            <w:r>
              <w:rPr>
                <w:rFonts w:hint="eastAsia" w:ascii="仿宋" w:hAnsi="仿宋" w:eastAsia="仿宋" w:cs="仿宋"/>
                <w:szCs w:val="21"/>
              </w:rPr>
              <w:t>洪相镇</w:t>
            </w:r>
          </w:p>
        </w:tc>
        <w:tc>
          <w:tcPr>
            <w:tcW w:w="5887" w:type="dxa"/>
            <w:tcBorders>
              <w:left w:val="nil"/>
            </w:tcBorders>
            <w:vAlign w:val="center"/>
          </w:tcPr>
          <w:p>
            <w:pPr>
              <w:rPr>
                <w:rFonts w:ascii="仿宋" w:hAnsi="仿宋" w:eastAsia="仿宋" w:cs="仿宋"/>
                <w:szCs w:val="21"/>
              </w:rPr>
            </w:pPr>
            <w:r>
              <w:rPr>
                <w:rFonts w:hint="eastAsia" w:ascii="仿宋" w:hAnsi="仿宋" w:eastAsia="仿宋" w:cs="仿宋"/>
                <w:kern w:val="0"/>
                <w:szCs w:val="21"/>
              </w:rPr>
              <w:t>洪相村、广兴村、舍堂村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48" w:type="dxa"/>
            <w:vAlign w:val="center"/>
          </w:tcPr>
          <w:p>
            <w:pPr>
              <w:jc w:val="center"/>
              <w:rPr>
                <w:rFonts w:ascii="仿宋" w:hAnsi="仿宋" w:eastAsia="仿宋" w:cs="仿宋"/>
                <w:szCs w:val="21"/>
              </w:rPr>
            </w:pPr>
            <w:r>
              <w:rPr>
                <w:rFonts w:hint="eastAsia" w:ascii="仿宋" w:hAnsi="仿宋" w:eastAsia="仿宋" w:cs="仿宋"/>
                <w:szCs w:val="21"/>
              </w:rPr>
              <w:t>东坡底乡</w:t>
            </w:r>
          </w:p>
        </w:tc>
        <w:tc>
          <w:tcPr>
            <w:tcW w:w="5887" w:type="dxa"/>
            <w:tcBorders>
              <w:left w:val="nil"/>
            </w:tcBorders>
            <w:vAlign w:val="center"/>
          </w:tcPr>
          <w:p>
            <w:pPr>
              <w:widowControl/>
              <w:rPr>
                <w:rFonts w:ascii="仿宋" w:hAnsi="仿宋" w:eastAsia="仿宋" w:cs="仿宋"/>
                <w:szCs w:val="21"/>
              </w:rPr>
            </w:pPr>
            <w:r>
              <w:rPr>
                <w:rFonts w:hint="eastAsia" w:ascii="仿宋" w:hAnsi="仿宋" w:eastAsia="仿宋" w:cs="仿宋"/>
                <w:kern w:val="0"/>
                <w:szCs w:val="21"/>
              </w:rPr>
              <w:t>惠家庄村、贺家沟村、杜里会村、大塔村、逯家岩村、东坡底村、李家沟村、柏叶口村、会立村、神堂坪村、东沟村、西落沟村</w:t>
            </w:r>
          </w:p>
        </w:tc>
      </w:tr>
    </w:tbl>
    <w:p>
      <w:pPr>
        <w:pStyle w:val="2"/>
        <w:jc w:val="left"/>
        <w:rPr>
          <w:rFonts w:hint="eastAsia" w:ascii="宋体" w:hAnsi="宋体" w:eastAsia="宋体" w:cs="宋体"/>
          <w:b w:val="0"/>
          <w:bCs w:val="0"/>
          <w:sz w:val="21"/>
          <w:szCs w:val="21"/>
          <w:lang w:eastAsia="zh-CN"/>
        </w:rPr>
      </w:pPr>
      <w:bookmarkStart w:id="48" w:name="_Toc29223"/>
      <w:bookmarkStart w:id="49" w:name="_Toc8999"/>
      <w:bookmarkStart w:id="50" w:name="_Toc18634"/>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第五节</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lang w:eastAsia="zh-CN"/>
        </w:rPr>
        <w:t>建设菜篮子产业</w:t>
      </w:r>
      <w:bookmarkEnd w:id="48"/>
      <w:bookmarkEnd w:id="49"/>
      <w:bookmarkEnd w:id="50"/>
    </w:p>
    <w:p>
      <w:pPr>
        <w:pStyle w:val="2"/>
        <w:jc w:val="left"/>
        <w:rPr>
          <w:rFonts w:hint="eastAsia" w:ascii="宋体" w:hAnsi="宋体" w:eastAsia="宋体" w:cs="宋体"/>
          <w:b w:val="0"/>
          <w:bCs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重点抓好肉、蛋、奶、鱼、菜、果等产品生产。增强蔬菜新品种秧苗，增加设施农业中的名、优、特、稀蔬菜品种的生产比重，不断丰富产品种类，增强设施农业中蔬菜产品的价值。实现产、供、销一体化发展，加快推进原和源公司建设占地</w:t>
      </w:r>
      <w:r>
        <w:rPr>
          <w:rFonts w:ascii="仿宋" w:hAnsi="仿宋" w:eastAsia="仿宋" w:cs="仿宋"/>
          <w:kern w:val="0"/>
          <w:sz w:val="32"/>
          <w:szCs w:val="32"/>
        </w:rPr>
        <w:t>500</w:t>
      </w:r>
      <w:r>
        <w:rPr>
          <w:rFonts w:hint="eastAsia" w:ascii="仿宋" w:hAnsi="仿宋" w:eastAsia="仿宋" w:cs="仿宋"/>
          <w:kern w:val="0"/>
          <w:sz w:val="32"/>
          <w:szCs w:val="32"/>
        </w:rPr>
        <w:t>亩的农产品仓储加工物流中心，对接太原桥西农产品批发市场、北方蔬菜果品批发市场等，建设“太原都市圈”的“菜篮子”工程。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交城县蔬菜作物种植主要分布在西营镇、洪相镇。西营镇是农业乡镇，种植的蔬菜作物及年产量情况：芹菜</w:t>
      </w:r>
      <w:r>
        <w:rPr>
          <w:rFonts w:hint="eastAsia" w:ascii="仿宋" w:hAnsi="仿宋" w:eastAsia="仿宋" w:cs="仿宋"/>
          <w:kern w:val="0"/>
          <w:sz w:val="32"/>
          <w:szCs w:val="32"/>
          <w:lang w:val="en-US" w:eastAsia="zh-CN"/>
        </w:rPr>
        <w:t>0.</w:t>
      </w:r>
      <w:r>
        <w:rPr>
          <w:rFonts w:ascii="仿宋" w:hAnsi="仿宋" w:eastAsia="仿宋" w:cs="仿宋"/>
          <w:kern w:val="0"/>
          <w:sz w:val="32"/>
          <w:szCs w:val="32"/>
        </w:rPr>
        <w:t>77</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、菠菜</w:t>
      </w:r>
      <w:r>
        <w:rPr>
          <w:rFonts w:ascii="仿宋" w:hAnsi="仿宋" w:eastAsia="仿宋" w:cs="仿宋"/>
          <w:kern w:val="0"/>
          <w:sz w:val="32"/>
          <w:szCs w:val="32"/>
        </w:rPr>
        <w:t>1</w:t>
      </w:r>
      <w:r>
        <w:rPr>
          <w:rFonts w:hint="eastAsia" w:ascii="仿宋" w:hAnsi="仿宋" w:eastAsia="仿宋" w:cs="仿宋"/>
          <w:kern w:val="0"/>
          <w:sz w:val="32"/>
          <w:szCs w:val="32"/>
          <w:lang w:val="en-US" w:eastAsia="zh-CN"/>
        </w:rPr>
        <w:t>.</w:t>
      </w:r>
      <w:r>
        <w:rPr>
          <w:rFonts w:ascii="仿宋" w:hAnsi="仿宋" w:eastAsia="仿宋" w:cs="仿宋"/>
          <w:kern w:val="0"/>
          <w:sz w:val="32"/>
          <w:szCs w:val="32"/>
        </w:rPr>
        <w:t>95</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、香菜</w:t>
      </w:r>
      <w:r>
        <w:rPr>
          <w:rFonts w:ascii="仿宋" w:hAnsi="仿宋" w:eastAsia="仿宋" w:cs="仿宋"/>
          <w:kern w:val="0"/>
          <w:sz w:val="32"/>
          <w:szCs w:val="32"/>
        </w:rPr>
        <w:t>1</w:t>
      </w:r>
      <w:r>
        <w:rPr>
          <w:rFonts w:hint="eastAsia" w:ascii="仿宋" w:hAnsi="仿宋" w:eastAsia="仿宋" w:cs="仿宋"/>
          <w:kern w:val="0"/>
          <w:sz w:val="32"/>
          <w:szCs w:val="32"/>
          <w:lang w:val="en-US" w:eastAsia="zh-CN"/>
        </w:rPr>
        <w:t>.</w:t>
      </w:r>
      <w:r>
        <w:rPr>
          <w:rFonts w:ascii="仿宋" w:hAnsi="仿宋" w:eastAsia="仿宋" w:cs="仿宋"/>
          <w:kern w:val="0"/>
          <w:sz w:val="32"/>
          <w:szCs w:val="32"/>
        </w:rPr>
        <w:t>2500</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、大白菜</w:t>
      </w:r>
      <w:r>
        <w:rPr>
          <w:rFonts w:ascii="仿宋" w:hAnsi="仿宋" w:eastAsia="仿宋" w:cs="仿宋"/>
          <w:kern w:val="0"/>
          <w:sz w:val="32"/>
          <w:szCs w:val="32"/>
        </w:rPr>
        <w:t>79</w:t>
      </w:r>
      <w:r>
        <w:rPr>
          <w:rFonts w:hint="eastAsia" w:ascii="仿宋" w:hAnsi="仿宋" w:eastAsia="仿宋" w:cs="仿宋"/>
          <w:kern w:val="0"/>
          <w:sz w:val="32"/>
          <w:szCs w:val="32"/>
          <w:lang w:val="en-US" w:eastAsia="zh-CN"/>
        </w:rPr>
        <w:t>.</w:t>
      </w:r>
      <w:r>
        <w:rPr>
          <w:rFonts w:ascii="仿宋" w:hAnsi="仿宋" w:eastAsia="仿宋" w:cs="仿宋"/>
          <w:kern w:val="0"/>
          <w:sz w:val="32"/>
          <w:szCs w:val="32"/>
        </w:rPr>
        <w:t>26</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、卷心菜</w:t>
      </w:r>
      <w:r>
        <w:rPr>
          <w:rFonts w:ascii="仿宋" w:hAnsi="仿宋" w:eastAsia="仿宋" w:cs="仿宋"/>
          <w:kern w:val="0"/>
          <w:sz w:val="32"/>
          <w:szCs w:val="32"/>
        </w:rPr>
        <w:t>10</w:t>
      </w:r>
      <w:r>
        <w:rPr>
          <w:rFonts w:hint="eastAsia" w:ascii="仿宋" w:hAnsi="仿宋" w:eastAsia="仿宋" w:cs="仿宋"/>
          <w:kern w:val="0"/>
          <w:sz w:val="32"/>
          <w:szCs w:val="32"/>
          <w:lang w:val="en-US" w:eastAsia="zh-CN"/>
        </w:rPr>
        <w:t>.</w:t>
      </w:r>
      <w:r>
        <w:rPr>
          <w:rFonts w:ascii="仿宋" w:hAnsi="仿宋" w:eastAsia="仿宋" w:cs="仿宋"/>
          <w:kern w:val="0"/>
          <w:sz w:val="32"/>
          <w:szCs w:val="32"/>
        </w:rPr>
        <w:t>55</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、菜花</w:t>
      </w:r>
      <w:r>
        <w:rPr>
          <w:rFonts w:ascii="仿宋" w:hAnsi="仿宋" w:eastAsia="仿宋" w:cs="仿宋"/>
          <w:kern w:val="0"/>
          <w:sz w:val="32"/>
          <w:szCs w:val="32"/>
        </w:rPr>
        <w:t>1</w:t>
      </w:r>
      <w:r>
        <w:rPr>
          <w:rFonts w:hint="eastAsia" w:ascii="仿宋" w:hAnsi="仿宋" w:eastAsia="仿宋" w:cs="仿宋"/>
          <w:kern w:val="0"/>
          <w:sz w:val="32"/>
          <w:szCs w:val="32"/>
          <w:lang w:val="en-US" w:eastAsia="zh-CN"/>
        </w:rPr>
        <w:t>.</w:t>
      </w:r>
      <w:r>
        <w:rPr>
          <w:rFonts w:ascii="仿宋" w:hAnsi="仿宋" w:eastAsia="仿宋" w:cs="仿宋"/>
          <w:kern w:val="0"/>
          <w:sz w:val="32"/>
          <w:szCs w:val="32"/>
        </w:rPr>
        <w:t>0</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、西兰花</w:t>
      </w:r>
      <w:r>
        <w:rPr>
          <w:rFonts w:ascii="仿宋" w:hAnsi="仿宋" w:eastAsia="仿宋" w:cs="仿宋"/>
          <w:kern w:val="0"/>
          <w:sz w:val="32"/>
          <w:szCs w:val="32"/>
        </w:rPr>
        <w:t>3</w:t>
      </w:r>
      <w:r>
        <w:rPr>
          <w:rFonts w:hint="eastAsia" w:ascii="仿宋" w:hAnsi="仿宋" w:eastAsia="仿宋" w:cs="仿宋"/>
          <w:kern w:val="0"/>
          <w:sz w:val="32"/>
          <w:szCs w:val="32"/>
          <w:lang w:val="en-US" w:eastAsia="zh-CN"/>
        </w:rPr>
        <w:t>.</w:t>
      </w:r>
      <w:r>
        <w:rPr>
          <w:rFonts w:ascii="仿宋" w:hAnsi="仿宋" w:eastAsia="仿宋" w:cs="仿宋"/>
          <w:kern w:val="0"/>
          <w:sz w:val="32"/>
          <w:szCs w:val="32"/>
        </w:rPr>
        <w:t>0</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、白萝卜</w:t>
      </w:r>
      <w:r>
        <w:rPr>
          <w:rFonts w:ascii="仿宋" w:hAnsi="仿宋" w:eastAsia="仿宋" w:cs="仿宋"/>
          <w:kern w:val="0"/>
          <w:sz w:val="32"/>
          <w:szCs w:val="32"/>
        </w:rPr>
        <w:t>3</w:t>
      </w:r>
      <w:r>
        <w:rPr>
          <w:rFonts w:hint="eastAsia" w:ascii="仿宋" w:hAnsi="仿宋" w:eastAsia="仿宋" w:cs="仿宋"/>
          <w:kern w:val="0"/>
          <w:sz w:val="32"/>
          <w:szCs w:val="32"/>
          <w:lang w:val="en-US" w:eastAsia="zh-CN"/>
        </w:rPr>
        <w:t>.</w:t>
      </w:r>
      <w:r>
        <w:rPr>
          <w:rFonts w:ascii="仿宋" w:hAnsi="仿宋" w:eastAsia="仿宋" w:cs="仿宋"/>
          <w:kern w:val="0"/>
          <w:sz w:val="32"/>
          <w:szCs w:val="32"/>
        </w:rPr>
        <w:t>34</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、胡萝卜</w:t>
      </w:r>
      <w:r>
        <w:rPr>
          <w:rFonts w:ascii="仿宋" w:hAnsi="仿宋" w:eastAsia="仿宋" w:cs="仿宋"/>
          <w:kern w:val="0"/>
          <w:sz w:val="32"/>
          <w:szCs w:val="32"/>
        </w:rPr>
        <w:t>15</w:t>
      </w:r>
      <w:r>
        <w:rPr>
          <w:rFonts w:hint="eastAsia" w:ascii="仿宋" w:hAnsi="仿宋" w:eastAsia="仿宋" w:cs="仿宋"/>
          <w:kern w:val="0"/>
          <w:sz w:val="32"/>
          <w:szCs w:val="32"/>
          <w:lang w:val="en-US" w:eastAsia="zh-CN"/>
        </w:rPr>
        <w:t>.</w:t>
      </w:r>
      <w:r>
        <w:rPr>
          <w:rFonts w:ascii="仿宋" w:hAnsi="仿宋" w:eastAsia="仿宋" w:cs="仿宋"/>
          <w:kern w:val="0"/>
          <w:sz w:val="32"/>
          <w:szCs w:val="32"/>
        </w:rPr>
        <w:t>6</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、黄瓜</w:t>
      </w:r>
      <w:r>
        <w:rPr>
          <w:rFonts w:hint="eastAsia" w:ascii="仿宋" w:hAnsi="仿宋" w:eastAsia="仿宋" w:cs="仿宋"/>
          <w:kern w:val="0"/>
          <w:sz w:val="32"/>
          <w:szCs w:val="32"/>
          <w:lang w:val="en-US" w:eastAsia="zh-CN"/>
        </w:rPr>
        <w:t>0.</w:t>
      </w:r>
      <w:r>
        <w:rPr>
          <w:rFonts w:ascii="仿宋" w:hAnsi="仿宋" w:eastAsia="仿宋" w:cs="仿宋"/>
          <w:kern w:val="0"/>
          <w:sz w:val="32"/>
          <w:szCs w:val="32"/>
        </w:rPr>
        <w:t>7</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、西葫芦</w:t>
      </w:r>
      <w:r>
        <w:rPr>
          <w:rFonts w:ascii="仿宋" w:hAnsi="仿宋" w:eastAsia="仿宋" w:cs="仿宋"/>
          <w:kern w:val="0"/>
          <w:sz w:val="32"/>
          <w:szCs w:val="32"/>
        </w:rPr>
        <w:t>6</w:t>
      </w:r>
      <w:r>
        <w:rPr>
          <w:rFonts w:hint="eastAsia" w:ascii="仿宋" w:hAnsi="仿宋" w:eastAsia="仿宋" w:cs="仿宋"/>
          <w:kern w:val="0"/>
          <w:sz w:val="32"/>
          <w:szCs w:val="32"/>
          <w:lang w:val="en-US" w:eastAsia="zh-CN"/>
        </w:rPr>
        <w:t>.</w:t>
      </w:r>
      <w:r>
        <w:rPr>
          <w:rFonts w:ascii="仿宋" w:hAnsi="仿宋" w:eastAsia="仿宋" w:cs="仿宋"/>
          <w:kern w:val="0"/>
          <w:sz w:val="32"/>
          <w:szCs w:val="32"/>
        </w:rPr>
        <w:t>875</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、四季豆</w:t>
      </w:r>
      <w:r>
        <w:rPr>
          <w:rFonts w:ascii="仿宋" w:hAnsi="仿宋" w:eastAsia="仿宋" w:cs="仿宋"/>
          <w:kern w:val="0"/>
          <w:sz w:val="32"/>
          <w:szCs w:val="32"/>
        </w:rPr>
        <w:t>16</w:t>
      </w:r>
      <w:r>
        <w:rPr>
          <w:rFonts w:hint="eastAsia" w:ascii="仿宋" w:hAnsi="仿宋" w:eastAsia="仿宋" w:cs="仿宋"/>
          <w:kern w:val="0"/>
          <w:sz w:val="32"/>
          <w:szCs w:val="32"/>
          <w:lang w:val="en-US" w:eastAsia="zh-CN"/>
        </w:rPr>
        <w:t>.</w:t>
      </w:r>
      <w:r>
        <w:rPr>
          <w:rFonts w:ascii="仿宋" w:hAnsi="仿宋" w:eastAsia="仿宋" w:cs="仿宋"/>
          <w:kern w:val="0"/>
          <w:sz w:val="32"/>
          <w:szCs w:val="32"/>
        </w:rPr>
        <w:t>1</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、茄子</w:t>
      </w:r>
      <w:r>
        <w:rPr>
          <w:rFonts w:ascii="仿宋" w:hAnsi="仿宋" w:eastAsia="仿宋" w:cs="仿宋"/>
          <w:kern w:val="0"/>
          <w:sz w:val="32"/>
          <w:szCs w:val="32"/>
        </w:rPr>
        <w:t>17</w:t>
      </w:r>
      <w:r>
        <w:rPr>
          <w:rFonts w:hint="eastAsia" w:ascii="仿宋" w:hAnsi="仿宋" w:eastAsia="仿宋" w:cs="仿宋"/>
          <w:kern w:val="0"/>
          <w:sz w:val="32"/>
          <w:szCs w:val="32"/>
          <w:lang w:val="en-US" w:eastAsia="zh-CN"/>
        </w:rPr>
        <w:t>.</w:t>
      </w:r>
      <w:r>
        <w:rPr>
          <w:rFonts w:ascii="仿宋" w:hAnsi="仿宋" w:eastAsia="仿宋" w:cs="仿宋"/>
          <w:kern w:val="0"/>
          <w:sz w:val="32"/>
          <w:szCs w:val="32"/>
        </w:rPr>
        <w:t>55</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、辣椒</w:t>
      </w:r>
      <w:r>
        <w:rPr>
          <w:rFonts w:ascii="仿宋" w:hAnsi="仿宋" w:eastAsia="仿宋" w:cs="仿宋"/>
          <w:kern w:val="0"/>
          <w:sz w:val="32"/>
          <w:szCs w:val="32"/>
        </w:rPr>
        <w:t>5</w:t>
      </w:r>
      <w:r>
        <w:rPr>
          <w:rFonts w:hint="eastAsia" w:ascii="仿宋" w:hAnsi="仿宋" w:eastAsia="仿宋" w:cs="仿宋"/>
          <w:kern w:val="0"/>
          <w:sz w:val="32"/>
          <w:szCs w:val="32"/>
          <w:lang w:val="en-US" w:eastAsia="zh-CN"/>
        </w:rPr>
        <w:t>.</w:t>
      </w:r>
      <w:r>
        <w:rPr>
          <w:rFonts w:ascii="仿宋" w:hAnsi="仿宋" w:eastAsia="仿宋" w:cs="仿宋"/>
          <w:kern w:val="0"/>
          <w:sz w:val="32"/>
          <w:szCs w:val="32"/>
        </w:rPr>
        <w:t>5</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、大葱</w:t>
      </w:r>
      <w:r>
        <w:rPr>
          <w:rFonts w:ascii="仿宋" w:hAnsi="仿宋" w:eastAsia="仿宋" w:cs="仿宋"/>
          <w:kern w:val="0"/>
          <w:sz w:val="32"/>
          <w:szCs w:val="32"/>
        </w:rPr>
        <w:t>20</w:t>
      </w:r>
      <w:r>
        <w:rPr>
          <w:rFonts w:hint="eastAsia" w:ascii="仿宋" w:hAnsi="仿宋" w:eastAsia="仿宋" w:cs="仿宋"/>
          <w:kern w:val="0"/>
          <w:sz w:val="32"/>
          <w:szCs w:val="32"/>
          <w:lang w:val="en-US" w:eastAsia="zh-CN"/>
        </w:rPr>
        <w:t>.</w:t>
      </w:r>
      <w:r>
        <w:rPr>
          <w:rFonts w:ascii="仿宋" w:hAnsi="仿宋" w:eastAsia="仿宋" w:cs="仿宋"/>
          <w:kern w:val="0"/>
          <w:sz w:val="32"/>
          <w:szCs w:val="32"/>
        </w:rPr>
        <w:t>0</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、韭菜</w:t>
      </w:r>
      <w:r>
        <w:rPr>
          <w:rFonts w:hint="eastAsia" w:ascii="仿宋" w:hAnsi="仿宋" w:eastAsia="仿宋" w:cs="仿宋"/>
          <w:kern w:val="0"/>
          <w:sz w:val="32"/>
          <w:szCs w:val="32"/>
          <w:lang w:val="en-US" w:eastAsia="zh-CN"/>
        </w:rPr>
        <w:t>0.</w:t>
      </w:r>
      <w:r>
        <w:rPr>
          <w:rFonts w:ascii="仿宋" w:hAnsi="仿宋" w:eastAsia="仿宋" w:cs="仿宋"/>
          <w:kern w:val="0"/>
          <w:sz w:val="32"/>
          <w:szCs w:val="32"/>
        </w:rPr>
        <w:t>60</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、西红柿</w:t>
      </w:r>
      <w:r>
        <w:rPr>
          <w:rFonts w:ascii="仿宋" w:hAnsi="仿宋" w:eastAsia="仿宋" w:cs="仿宋"/>
          <w:kern w:val="0"/>
          <w:sz w:val="32"/>
          <w:szCs w:val="32"/>
        </w:rPr>
        <w:t>14</w:t>
      </w:r>
      <w:r>
        <w:rPr>
          <w:rFonts w:hint="eastAsia" w:ascii="仿宋" w:hAnsi="仿宋" w:eastAsia="仿宋" w:cs="仿宋"/>
          <w:kern w:val="0"/>
          <w:sz w:val="32"/>
          <w:szCs w:val="32"/>
          <w:lang w:val="en-US" w:eastAsia="zh-CN"/>
        </w:rPr>
        <w:t>.</w:t>
      </w:r>
      <w:r>
        <w:rPr>
          <w:rFonts w:ascii="仿宋" w:hAnsi="仿宋" w:eastAsia="仿宋" w:cs="仿宋"/>
          <w:kern w:val="0"/>
          <w:sz w:val="32"/>
          <w:szCs w:val="32"/>
        </w:rPr>
        <w:t>55</w:t>
      </w:r>
      <w:r>
        <w:rPr>
          <w:rFonts w:hint="eastAsia" w:ascii="仿宋" w:hAnsi="仿宋" w:eastAsia="仿宋" w:cs="仿宋"/>
          <w:kern w:val="0"/>
          <w:sz w:val="32"/>
          <w:szCs w:val="32"/>
          <w:lang w:eastAsia="zh-CN"/>
        </w:rPr>
        <w:t>吨</w:t>
      </w:r>
      <w:r>
        <w:rPr>
          <w:rFonts w:hint="eastAsia" w:ascii="仿宋" w:hAnsi="仿宋" w:eastAsia="仿宋" w:cs="仿宋"/>
          <w:kern w:val="0"/>
          <w:sz w:val="32"/>
          <w:szCs w:val="32"/>
        </w:rPr>
        <w:t>。种植种类丰富、</w:t>
      </w:r>
      <w:r>
        <w:rPr>
          <w:rFonts w:hint="eastAsia" w:ascii="仿宋" w:hAnsi="仿宋" w:eastAsia="仿宋" w:cs="仿宋"/>
          <w:color w:val="000000" w:themeColor="text1"/>
          <w:kern w:val="0"/>
          <w:sz w:val="32"/>
          <w:szCs w:val="32"/>
          <w14:textFill>
            <w14:solidFill>
              <w14:schemeClr w14:val="tx1"/>
            </w14:solidFill>
          </w14:textFill>
        </w:rPr>
        <w:t>产量稳定。洪相镇有千亩现代大棚示范园占地</w:t>
      </w:r>
      <w:r>
        <w:rPr>
          <w:rFonts w:ascii="仿宋" w:hAnsi="仿宋" w:eastAsia="仿宋" w:cs="仿宋"/>
          <w:color w:val="000000" w:themeColor="text1"/>
          <w:kern w:val="0"/>
          <w:sz w:val="32"/>
          <w:szCs w:val="32"/>
          <w14:textFill>
            <w14:solidFill>
              <w14:schemeClr w14:val="tx1"/>
            </w14:solidFill>
          </w14:textFill>
        </w:rPr>
        <w:t>2600</w:t>
      </w:r>
      <w:r>
        <w:rPr>
          <w:rFonts w:hint="eastAsia" w:ascii="仿宋" w:hAnsi="仿宋" w:eastAsia="仿宋" w:cs="仿宋"/>
          <w:color w:val="000000" w:themeColor="text1"/>
          <w:kern w:val="0"/>
          <w:sz w:val="32"/>
          <w:szCs w:val="32"/>
          <w14:textFill>
            <w14:solidFill>
              <w14:schemeClr w14:val="tx1"/>
            </w14:solidFill>
          </w14:textFill>
        </w:rPr>
        <w:t>亩，是全</w:t>
      </w:r>
      <w:r>
        <w:rPr>
          <w:rFonts w:hint="eastAsia" w:ascii="仿宋" w:hAnsi="仿宋" w:eastAsia="仿宋" w:cs="仿宋"/>
          <w:color w:val="000000" w:themeColor="text1"/>
          <w:kern w:val="0"/>
          <w:sz w:val="32"/>
          <w:szCs w:val="32"/>
          <w:lang w:eastAsia="zh-CN"/>
          <w14:textFill>
            <w14:solidFill>
              <w14:schemeClr w14:val="tx1"/>
            </w14:solidFill>
          </w14:textFill>
        </w:rPr>
        <w:t>县</w:t>
      </w:r>
      <w:r>
        <w:rPr>
          <w:rFonts w:hint="eastAsia" w:ascii="仿宋" w:hAnsi="仿宋" w:eastAsia="仿宋" w:cs="仿宋"/>
          <w:color w:val="000000" w:themeColor="text1"/>
          <w:kern w:val="0"/>
          <w:sz w:val="32"/>
          <w:szCs w:val="32"/>
          <w14:textFill>
            <w14:solidFill>
              <w14:schemeClr w14:val="tx1"/>
            </w14:solidFill>
          </w14:textFill>
        </w:rPr>
        <w:t>最大的集中连片蔬菜种植基地。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在广兴、洪相、大营、寨子、城头等村，采用土地集中流转、企业连片规模建设、附近农民入园打工的模式，利用“百企千村”脱贫开发机遇，加快推进原和源新建农业一体化和建丰农牧光伏设施农业现代园区等项目建设，打造高效农业产业园。推进标准化生产，依托园田化，实现设施蔬菜产业的集约化种植、标准化生产、精细化管理。强化蔬菜安全生产，打造无公害、有机蔬菜生产基地，推行蔬菜绿色、无公害和有机食品认证。规划期末，三品认证数量达</w:t>
      </w:r>
      <w:r>
        <w:rPr>
          <w:rFonts w:ascii="仿宋" w:hAnsi="仿宋" w:eastAsia="仿宋" w:cs="仿宋"/>
          <w:kern w:val="0"/>
          <w:sz w:val="32"/>
          <w:szCs w:val="32"/>
        </w:rPr>
        <w:t>30</w:t>
      </w:r>
      <w:r>
        <w:rPr>
          <w:rFonts w:hint="eastAsia" w:ascii="仿宋" w:hAnsi="仿宋" w:eastAsia="仿宋" w:cs="仿宋"/>
          <w:kern w:val="0"/>
          <w:sz w:val="32"/>
          <w:szCs w:val="32"/>
        </w:rPr>
        <w:t>个。</w:t>
      </w:r>
    </w:p>
    <w:p>
      <w:pPr>
        <w:jc w:val="center"/>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表三/4  水果、蔬菜业重点建设区布局表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6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58" w:type="dxa"/>
            <w:vAlign w:val="center"/>
          </w:tcPr>
          <w:p>
            <w:pPr>
              <w:widowControl/>
              <w:jc w:val="center"/>
              <w:rPr>
                <w:rFonts w:ascii="仿宋" w:hAnsi="仿宋" w:eastAsia="仿宋" w:cs="仿宋"/>
                <w:sz w:val="21"/>
                <w:szCs w:val="21"/>
              </w:rPr>
            </w:pPr>
            <w:r>
              <w:rPr>
                <w:rFonts w:hint="eastAsia" w:ascii="仿宋" w:hAnsi="仿宋" w:eastAsia="仿宋" w:cs="仿宋"/>
                <w:sz w:val="21"/>
                <w:szCs w:val="21"/>
              </w:rPr>
              <w:t>乡镇</w:t>
            </w:r>
          </w:p>
        </w:tc>
        <w:tc>
          <w:tcPr>
            <w:tcW w:w="6352" w:type="dxa"/>
            <w:tcBorders>
              <w:left w:val="nil"/>
            </w:tcBorders>
            <w:vAlign w:val="center"/>
          </w:tcPr>
          <w:p>
            <w:pPr>
              <w:widowControl/>
              <w:jc w:val="center"/>
              <w:rPr>
                <w:rFonts w:ascii="仿宋" w:hAnsi="仿宋" w:eastAsia="仿宋" w:cs="仿宋"/>
                <w:sz w:val="21"/>
                <w:szCs w:val="21"/>
              </w:rPr>
            </w:pPr>
            <w:r>
              <w:rPr>
                <w:rFonts w:hint="eastAsia" w:ascii="仿宋" w:hAnsi="仿宋" w:eastAsia="仿宋" w:cs="仿宋"/>
                <w:sz w:val="21"/>
                <w:szCs w:val="21"/>
              </w:rPr>
              <w:t>水果、蔬菜重点村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58" w:type="dxa"/>
            <w:vAlign w:val="center"/>
          </w:tcPr>
          <w:p>
            <w:pPr>
              <w:widowControl/>
              <w:jc w:val="center"/>
              <w:rPr>
                <w:rFonts w:ascii="仿宋" w:hAnsi="仿宋" w:eastAsia="仿宋" w:cs="仿宋"/>
                <w:sz w:val="21"/>
                <w:szCs w:val="21"/>
              </w:rPr>
            </w:pPr>
            <w:r>
              <w:rPr>
                <w:rFonts w:hint="eastAsia" w:ascii="仿宋" w:hAnsi="仿宋" w:eastAsia="仿宋" w:cs="仿宋"/>
                <w:sz w:val="21"/>
                <w:szCs w:val="21"/>
              </w:rPr>
              <w:t>夏家营镇</w:t>
            </w:r>
          </w:p>
        </w:tc>
        <w:tc>
          <w:tcPr>
            <w:tcW w:w="6352"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段村、郑村、连家寨村、王明寨村、郭家寨村、贺家寨村、王家寨村、温家寨村、义望村、覃村、王村、夏家营村、大辛村、小辛村、辛南村、贾家寨村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58" w:type="dxa"/>
            <w:vAlign w:val="center"/>
          </w:tcPr>
          <w:p>
            <w:pPr>
              <w:widowControl/>
              <w:jc w:val="center"/>
              <w:rPr>
                <w:rFonts w:ascii="仿宋" w:hAnsi="仿宋" w:eastAsia="仿宋" w:cs="仿宋"/>
                <w:sz w:val="21"/>
                <w:szCs w:val="21"/>
              </w:rPr>
            </w:pPr>
            <w:r>
              <w:rPr>
                <w:rFonts w:hint="eastAsia" w:ascii="仿宋" w:hAnsi="仿宋" w:eastAsia="仿宋" w:cs="仿宋"/>
                <w:sz w:val="21"/>
                <w:szCs w:val="21"/>
              </w:rPr>
              <w:t>西营镇</w:t>
            </w:r>
          </w:p>
        </w:tc>
        <w:tc>
          <w:tcPr>
            <w:tcW w:w="6352"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西营村、寨子村、城头村、大营村、大陵庄村、东营村、石侯村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58" w:type="dxa"/>
            <w:vAlign w:val="center"/>
          </w:tcPr>
          <w:p>
            <w:pPr>
              <w:widowControl/>
              <w:jc w:val="center"/>
              <w:rPr>
                <w:rFonts w:ascii="仿宋" w:hAnsi="仿宋" w:eastAsia="仿宋" w:cs="仿宋"/>
                <w:sz w:val="21"/>
                <w:szCs w:val="21"/>
              </w:rPr>
            </w:pPr>
            <w:r>
              <w:rPr>
                <w:rFonts w:hint="eastAsia" w:ascii="仿宋" w:hAnsi="仿宋" w:eastAsia="仿宋" w:cs="仿宋"/>
                <w:sz w:val="21"/>
                <w:szCs w:val="21"/>
              </w:rPr>
              <w:t>西社镇</w:t>
            </w:r>
          </w:p>
        </w:tc>
        <w:tc>
          <w:tcPr>
            <w:tcW w:w="6352"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南堡村、曲里村、塔上村、阳湾村、东社村、西社村、沙沟村、大岩头村、米家庄村、南沟村、野则河村、横岭村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58" w:type="dxa"/>
            <w:vAlign w:val="center"/>
          </w:tcPr>
          <w:p>
            <w:pPr>
              <w:widowControl/>
              <w:jc w:val="center"/>
              <w:rPr>
                <w:rFonts w:ascii="仿宋" w:hAnsi="仿宋" w:eastAsia="仿宋" w:cs="仿宋"/>
                <w:sz w:val="21"/>
                <w:szCs w:val="21"/>
              </w:rPr>
            </w:pPr>
            <w:r>
              <w:rPr>
                <w:rFonts w:hint="eastAsia" w:ascii="仿宋" w:hAnsi="仿宋" w:eastAsia="仿宋" w:cs="仿宋"/>
                <w:sz w:val="21"/>
                <w:szCs w:val="21"/>
              </w:rPr>
              <w:t>水峪贯镇</w:t>
            </w:r>
          </w:p>
        </w:tc>
        <w:tc>
          <w:tcPr>
            <w:tcW w:w="6352" w:type="dxa"/>
            <w:tcBorders>
              <w:left w:val="nil"/>
            </w:tcBorders>
            <w:vAlign w:val="center"/>
          </w:tcPr>
          <w:p>
            <w:pPr>
              <w:widowControl/>
              <w:rPr>
                <w:rFonts w:ascii="仿宋" w:hAnsi="仿宋" w:eastAsia="仿宋" w:cs="仿宋"/>
                <w:kern w:val="0"/>
                <w:sz w:val="21"/>
                <w:szCs w:val="21"/>
              </w:rPr>
            </w:pPr>
            <w:r>
              <w:rPr>
                <w:rFonts w:hint="eastAsia" w:ascii="仿宋" w:hAnsi="仿宋" w:eastAsia="仿宋" w:cs="仿宋"/>
                <w:kern w:val="0"/>
                <w:sz w:val="21"/>
                <w:szCs w:val="21"/>
              </w:rPr>
              <w:t>圪垛村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58" w:type="dxa"/>
            <w:vAlign w:val="center"/>
          </w:tcPr>
          <w:p>
            <w:pPr>
              <w:widowControl/>
              <w:jc w:val="center"/>
              <w:rPr>
                <w:rFonts w:ascii="仿宋" w:hAnsi="仿宋" w:eastAsia="仿宋" w:cs="仿宋"/>
                <w:sz w:val="21"/>
                <w:szCs w:val="21"/>
              </w:rPr>
            </w:pPr>
            <w:r>
              <w:rPr>
                <w:rFonts w:hint="eastAsia" w:ascii="仿宋" w:hAnsi="仿宋" w:eastAsia="仿宋" w:cs="仿宋"/>
                <w:color w:val="auto"/>
                <w:sz w:val="21"/>
                <w:szCs w:val="21"/>
              </w:rPr>
              <w:t>天宁镇</w:t>
            </w:r>
          </w:p>
        </w:tc>
        <w:tc>
          <w:tcPr>
            <w:tcW w:w="6352"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岭底村、石家庄村、马庄村、东雷庄村、竖石佛村、窑底村、光足村、圪洞村、前火山村、后火山村、寨上村</w:t>
            </w:r>
          </w:p>
        </w:tc>
      </w:tr>
    </w:tbl>
    <w:p>
      <w:pPr>
        <w:pStyle w:val="2"/>
        <w:jc w:val="left"/>
        <w:rPr>
          <w:rFonts w:hint="eastAsia" w:ascii="宋体" w:hAnsi="宋体" w:eastAsia="宋体" w:cs="宋体"/>
          <w:kern w:val="0"/>
          <w:sz w:val="21"/>
          <w:szCs w:val="21"/>
          <w:lang w:val="en-US" w:eastAsia="zh-CN"/>
        </w:rPr>
      </w:pPr>
      <w:bookmarkStart w:id="51" w:name="_Toc22295"/>
      <w:bookmarkStart w:id="52" w:name="_Toc13176"/>
      <w:bookmarkStart w:id="53" w:name="_Toc22632"/>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第六节  发展小杂粮产业</w:t>
      </w:r>
      <w:bookmarkEnd w:id="51"/>
      <w:bookmarkEnd w:id="52"/>
      <w:bookmarkEnd w:id="53"/>
    </w:p>
    <w:p>
      <w:pPr>
        <w:pStyle w:val="2"/>
        <w:jc w:val="left"/>
        <w:rPr>
          <w:rFonts w:hint="eastAsia" w:ascii="宋体" w:hAnsi="宋体" w:eastAsia="宋体" w:cs="宋体"/>
          <w:kern w:val="0"/>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以水峪贯镇</w:t>
      </w:r>
      <w:r>
        <w:rPr>
          <w:rFonts w:hint="eastAsia" w:ascii="仿宋" w:hAnsi="仿宋" w:eastAsia="仿宋" w:cs="仿宋"/>
          <w:kern w:val="0"/>
          <w:sz w:val="32"/>
          <w:szCs w:val="32"/>
          <w:lang w:eastAsia="zh-CN"/>
        </w:rPr>
        <w:t>、</w:t>
      </w:r>
      <w:r>
        <w:rPr>
          <w:rFonts w:hint="eastAsia" w:ascii="仿宋" w:hAnsi="仿宋" w:eastAsia="仿宋" w:cs="仿宋"/>
          <w:color w:val="auto"/>
          <w:kern w:val="0"/>
          <w:sz w:val="32"/>
          <w:szCs w:val="32"/>
        </w:rPr>
        <w:t>天宁镇</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岭底片区</w:t>
      </w:r>
      <w:r>
        <w:rPr>
          <w:rFonts w:hint="eastAsia" w:ascii="仿宋" w:hAnsi="仿宋" w:eastAsia="仿宋" w:cs="仿宋"/>
          <w:color w:val="auto"/>
          <w:kern w:val="0"/>
          <w:sz w:val="32"/>
          <w:szCs w:val="32"/>
          <w:lang w:eastAsia="zh-CN"/>
        </w:rPr>
        <w:t>）</w:t>
      </w:r>
      <w:r>
        <w:rPr>
          <w:rFonts w:hint="eastAsia" w:ascii="仿宋" w:hAnsi="仿宋" w:eastAsia="仿宋" w:cs="仿宋"/>
          <w:kern w:val="0"/>
          <w:sz w:val="32"/>
          <w:szCs w:val="32"/>
        </w:rPr>
        <w:t>、洪相镇、东坡底乡为核心，主抓谷子、豆类、高粱品种，要引导鼓励华鑫酒庄以订单形式打造高粱基地，带动全县种植高粱</w:t>
      </w:r>
      <w:r>
        <w:rPr>
          <w:rFonts w:hint="eastAsia" w:ascii="仿宋" w:hAnsi="仿宋" w:eastAsia="仿宋" w:cs="仿宋"/>
          <w:kern w:val="0"/>
          <w:sz w:val="32"/>
          <w:szCs w:val="32"/>
          <w:lang w:val="en-US" w:eastAsia="zh-CN"/>
        </w:rPr>
        <w:t>200</w:t>
      </w:r>
      <w:r>
        <w:rPr>
          <w:rFonts w:hint="eastAsia" w:ascii="仿宋" w:hAnsi="仿宋" w:eastAsia="仿宋" w:cs="仿宋"/>
          <w:kern w:val="0"/>
          <w:sz w:val="32"/>
          <w:szCs w:val="32"/>
          <w:lang w:eastAsia="zh-CN"/>
        </w:rPr>
        <w:t>公顷</w:t>
      </w:r>
      <w:r>
        <w:rPr>
          <w:rFonts w:hint="eastAsia" w:ascii="仿宋" w:hAnsi="仿宋" w:eastAsia="仿宋" w:cs="仿宋"/>
          <w:kern w:val="0"/>
          <w:sz w:val="32"/>
          <w:szCs w:val="32"/>
        </w:rPr>
        <w:t>，并以酒糟利用为联结，带动养殖基地建设，打造特色产业园雏形。建立交城县小杂粮农业专业合作社，推进小杂粮种植结构的调整，扩大种植规模。完善、提高农业技术服务体系、能力，建立集销售、贮运于一体，吞吐能力大的综合性的农产品物流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形成小杂粮加工产业集群、着重发展小杂粮方便食品、功能成分提取和高科技产品研发，提高终端产品的档次和科技含量，提高小杂粮的转化率及其副产品的利用率，逐步引导小杂粮生产向优质、高效方向发展。</w:t>
      </w:r>
    </w:p>
    <w:p>
      <w:pPr>
        <w:pStyle w:val="2"/>
        <w:jc w:val="left"/>
        <w:rPr>
          <w:rFonts w:hint="eastAsia"/>
        </w:rPr>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表三/5  主要乡镇杂粮秋收情况统计表</w:t>
      </w:r>
    </w:p>
    <w:tbl>
      <w:tblPr>
        <w:tblStyle w:val="9"/>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6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82" w:type="dxa"/>
            <w:vAlign w:val="center"/>
          </w:tcPr>
          <w:p>
            <w:pPr>
              <w:jc w:val="center"/>
              <w:rPr>
                <w:rFonts w:ascii="仿宋" w:hAnsi="仿宋" w:eastAsia="仿宋" w:cs="仿宋"/>
                <w:sz w:val="21"/>
                <w:szCs w:val="21"/>
              </w:rPr>
            </w:pPr>
            <w:r>
              <w:rPr>
                <w:rFonts w:hint="eastAsia" w:ascii="仿宋" w:hAnsi="仿宋" w:eastAsia="仿宋" w:cs="仿宋"/>
                <w:sz w:val="21"/>
                <w:szCs w:val="21"/>
              </w:rPr>
              <w:t>乡镇</w:t>
            </w:r>
          </w:p>
        </w:tc>
        <w:tc>
          <w:tcPr>
            <w:tcW w:w="6497" w:type="dxa"/>
            <w:tcBorders>
              <w:left w:val="nil"/>
            </w:tcBorders>
            <w:vAlign w:val="center"/>
          </w:tcPr>
          <w:p>
            <w:pPr>
              <w:ind w:firstLine="2310" w:firstLineChars="1100"/>
              <w:jc w:val="both"/>
              <w:rPr>
                <w:rFonts w:ascii="仿宋" w:hAnsi="仿宋" w:eastAsia="仿宋" w:cs="仿宋"/>
                <w:sz w:val="21"/>
                <w:szCs w:val="21"/>
              </w:rPr>
            </w:pPr>
            <w:r>
              <w:rPr>
                <w:rFonts w:hint="eastAsia" w:ascii="仿宋" w:hAnsi="仿宋" w:eastAsia="仿宋" w:cs="仿宋"/>
                <w:sz w:val="21"/>
                <w:szCs w:val="21"/>
              </w:rPr>
              <w:t>杂粮种植重点村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2" w:type="dxa"/>
            <w:vAlign w:val="center"/>
          </w:tcPr>
          <w:p>
            <w:pPr>
              <w:jc w:val="center"/>
              <w:rPr>
                <w:rFonts w:ascii="仿宋" w:hAnsi="仿宋" w:eastAsia="仿宋" w:cs="仿宋"/>
                <w:sz w:val="21"/>
                <w:szCs w:val="21"/>
              </w:rPr>
            </w:pPr>
            <w:r>
              <w:rPr>
                <w:rFonts w:hint="eastAsia" w:ascii="仿宋" w:hAnsi="仿宋" w:eastAsia="仿宋" w:cs="仿宋"/>
                <w:sz w:val="21"/>
                <w:szCs w:val="21"/>
              </w:rPr>
              <w:t>水峪贯镇</w:t>
            </w:r>
          </w:p>
        </w:tc>
        <w:tc>
          <w:tcPr>
            <w:tcW w:w="6497" w:type="dxa"/>
            <w:tcBorders>
              <w:left w:val="nil"/>
            </w:tcBorders>
            <w:vAlign w:val="center"/>
          </w:tcPr>
          <w:p>
            <w:pPr>
              <w:rPr>
                <w:rFonts w:hint="eastAsia" w:ascii="仿宋" w:hAnsi="仿宋" w:eastAsia="仿宋" w:cs="仿宋"/>
                <w:sz w:val="21"/>
                <w:szCs w:val="21"/>
                <w:lang w:eastAsia="zh-CN"/>
              </w:rPr>
            </w:pPr>
            <w:r>
              <w:rPr>
                <w:rFonts w:hint="eastAsia" w:ascii="仿宋" w:hAnsi="仿宋" w:eastAsia="仿宋" w:cs="仿宋"/>
                <w:sz w:val="21"/>
                <w:szCs w:val="21"/>
              </w:rPr>
              <w:t>谷子播种面积</w:t>
            </w:r>
            <w:r>
              <w:rPr>
                <w:rFonts w:hint="eastAsia" w:ascii="仿宋" w:hAnsi="仿宋" w:eastAsia="仿宋" w:cs="仿宋"/>
                <w:sz w:val="21"/>
                <w:szCs w:val="21"/>
                <w:lang w:val="en-US" w:eastAsia="zh-CN"/>
              </w:rPr>
              <w:t>12</w:t>
            </w:r>
            <w:r>
              <w:rPr>
                <w:rFonts w:hint="eastAsia" w:ascii="仿宋" w:hAnsi="仿宋" w:eastAsia="仿宋" w:cs="仿宋"/>
                <w:sz w:val="21"/>
                <w:szCs w:val="21"/>
                <w:lang w:eastAsia="zh-CN"/>
              </w:rPr>
              <w:t>公顷</w:t>
            </w:r>
            <w:r>
              <w:rPr>
                <w:rFonts w:hint="eastAsia" w:ascii="仿宋" w:hAnsi="仿宋" w:eastAsia="仿宋" w:cs="仿宋"/>
                <w:sz w:val="21"/>
                <w:szCs w:val="21"/>
              </w:rPr>
              <w:t>，产量为</w:t>
            </w:r>
            <w:r>
              <w:rPr>
                <w:rFonts w:ascii="仿宋" w:hAnsi="仿宋" w:eastAsia="仿宋" w:cs="仿宋"/>
                <w:sz w:val="21"/>
                <w:szCs w:val="21"/>
              </w:rPr>
              <w:t>2</w:t>
            </w:r>
            <w:r>
              <w:rPr>
                <w:rFonts w:hint="eastAsia" w:ascii="仿宋" w:hAnsi="仿宋" w:eastAsia="仿宋" w:cs="仿宋"/>
                <w:sz w:val="21"/>
                <w:szCs w:val="21"/>
                <w:lang w:val="en-US" w:eastAsia="zh-CN"/>
              </w:rPr>
              <w:t>.</w:t>
            </w:r>
            <w:r>
              <w:rPr>
                <w:rFonts w:ascii="仿宋" w:hAnsi="仿宋" w:eastAsia="仿宋" w:cs="仿宋"/>
                <w:sz w:val="21"/>
                <w:szCs w:val="21"/>
              </w:rPr>
              <w:t>3395</w:t>
            </w:r>
            <w:r>
              <w:rPr>
                <w:rFonts w:hint="eastAsia" w:ascii="仿宋" w:hAnsi="仿宋" w:eastAsia="仿宋" w:cs="仿宋"/>
                <w:sz w:val="21"/>
                <w:szCs w:val="21"/>
                <w:lang w:eastAsia="zh-CN"/>
              </w:rPr>
              <w:t>吨</w:t>
            </w:r>
          </w:p>
          <w:p>
            <w:pPr>
              <w:rPr>
                <w:rFonts w:hint="eastAsia" w:ascii="仿宋" w:hAnsi="仿宋" w:eastAsia="仿宋" w:cs="仿宋"/>
                <w:sz w:val="21"/>
                <w:szCs w:val="21"/>
                <w:lang w:eastAsia="zh-CN"/>
              </w:rPr>
            </w:pPr>
            <w:r>
              <w:rPr>
                <w:rFonts w:hint="eastAsia" w:ascii="仿宋" w:hAnsi="仿宋" w:eastAsia="仿宋" w:cs="仿宋"/>
                <w:sz w:val="21"/>
                <w:szCs w:val="21"/>
              </w:rPr>
              <w:t>大豆播种面积</w:t>
            </w:r>
            <w:r>
              <w:rPr>
                <w:rFonts w:hint="eastAsia" w:ascii="仿宋" w:hAnsi="仿宋" w:eastAsia="仿宋" w:cs="仿宋"/>
                <w:sz w:val="21"/>
                <w:szCs w:val="21"/>
                <w:lang w:val="en-US" w:eastAsia="zh-CN"/>
              </w:rPr>
              <w:t>59.93公顷</w:t>
            </w:r>
            <w:r>
              <w:rPr>
                <w:rFonts w:hint="eastAsia" w:ascii="仿宋" w:hAnsi="仿宋" w:eastAsia="仿宋" w:cs="仿宋"/>
                <w:sz w:val="21"/>
                <w:szCs w:val="21"/>
              </w:rPr>
              <w:t>，产量为</w:t>
            </w:r>
            <w:r>
              <w:rPr>
                <w:rFonts w:ascii="仿宋" w:hAnsi="仿宋" w:eastAsia="仿宋" w:cs="仿宋"/>
                <w:sz w:val="21"/>
                <w:szCs w:val="21"/>
              </w:rPr>
              <w:t>8</w:t>
            </w:r>
            <w:r>
              <w:rPr>
                <w:rFonts w:hint="eastAsia" w:ascii="仿宋" w:hAnsi="仿宋" w:eastAsia="仿宋" w:cs="仿宋"/>
                <w:sz w:val="21"/>
                <w:szCs w:val="21"/>
                <w:lang w:val="en-US" w:eastAsia="zh-CN"/>
              </w:rPr>
              <w:t>.</w:t>
            </w:r>
            <w:r>
              <w:rPr>
                <w:rFonts w:ascii="仿宋" w:hAnsi="仿宋" w:eastAsia="仿宋" w:cs="仿宋"/>
                <w:sz w:val="21"/>
                <w:szCs w:val="21"/>
              </w:rPr>
              <w:t>5735</w:t>
            </w:r>
            <w:r>
              <w:rPr>
                <w:rFonts w:hint="eastAsia" w:ascii="仿宋" w:hAnsi="仿宋" w:eastAsia="仿宋" w:cs="仿宋"/>
                <w:sz w:val="21"/>
                <w:szCs w:val="21"/>
                <w:lang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882" w:type="dxa"/>
            <w:vAlign w:val="center"/>
          </w:tcPr>
          <w:p>
            <w:pPr>
              <w:jc w:val="center"/>
              <w:rPr>
                <w:rFonts w:hint="eastAsia" w:ascii="仿宋" w:hAnsi="仿宋" w:eastAsia="仿宋" w:cs="仿宋"/>
                <w:sz w:val="21"/>
                <w:szCs w:val="21"/>
                <w:lang w:eastAsia="zh-CN"/>
              </w:rPr>
            </w:pPr>
            <w:r>
              <w:rPr>
                <w:rFonts w:hint="eastAsia" w:ascii="仿宋" w:hAnsi="仿宋" w:eastAsia="仿宋" w:cs="仿宋"/>
                <w:color w:val="auto"/>
                <w:sz w:val="21"/>
                <w:szCs w:val="21"/>
                <w:lang w:eastAsia="zh-CN"/>
              </w:rPr>
              <w:t>天宁镇（岭底片区）</w:t>
            </w:r>
          </w:p>
        </w:tc>
        <w:tc>
          <w:tcPr>
            <w:tcW w:w="6497" w:type="dxa"/>
            <w:tcBorders>
              <w:left w:val="nil"/>
            </w:tcBorders>
            <w:vAlign w:val="center"/>
          </w:tcPr>
          <w:p>
            <w:pPr>
              <w:rPr>
                <w:rFonts w:hint="eastAsia" w:ascii="仿宋" w:hAnsi="仿宋" w:eastAsia="仿宋" w:cs="仿宋"/>
                <w:sz w:val="21"/>
                <w:szCs w:val="21"/>
                <w:lang w:eastAsia="zh-CN"/>
              </w:rPr>
            </w:pPr>
            <w:r>
              <w:rPr>
                <w:rFonts w:hint="eastAsia" w:ascii="仿宋" w:hAnsi="仿宋" w:eastAsia="仿宋" w:cs="仿宋"/>
                <w:sz w:val="21"/>
                <w:szCs w:val="21"/>
              </w:rPr>
              <w:t>谷子播种面积</w:t>
            </w:r>
            <w:r>
              <w:rPr>
                <w:rFonts w:hint="eastAsia" w:ascii="仿宋" w:hAnsi="仿宋" w:eastAsia="仿宋" w:cs="仿宋"/>
                <w:sz w:val="21"/>
                <w:szCs w:val="21"/>
                <w:lang w:val="en-US" w:eastAsia="zh-CN"/>
              </w:rPr>
              <w:t>27</w:t>
            </w:r>
            <w:r>
              <w:rPr>
                <w:rFonts w:hint="eastAsia" w:ascii="仿宋" w:hAnsi="仿宋" w:eastAsia="仿宋" w:cs="仿宋"/>
                <w:sz w:val="21"/>
                <w:szCs w:val="21"/>
                <w:lang w:eastAsia="zh-CN"/>
              </w:rPr>
              <w:t>公顷</w:t>
            </w:r>
            <w:r>
              <w:rPr>
                <w:rFonts w:hint="eastAsia" w:ascii="仿宋" w:hAnsi="仿宋" w:eastAsia="仿宋" w:cs="仿宋"/>
                <w:sz w:val="21"/>
                <w:szCs w:val="21"/>
              </w:rPr>
              <w:t>，产量为</w:t>
            </w:r>
            <w:r>
              <w:rPr>
                <w:rFonts w:ascii="仿宋" w:hAnsi="仿宋" w:eastAsia="仿宋" w:cs="仿宋"/>
                <w:sz w:val="21"/>
                <w:szCs w:val="21"/>
              </w:rPr>
              <w:t>6</w:t>
            </w:r>
            <w:r>
              <w:rPr>
                <w:rFonts w:hint="eastAsia" w:ascii="仿宋" w:hAnsi="仿宋" w:eastAsia="仿宋" w:cs="仿宋"/>
                <w:sz w:val="21"/>
                <w:szCs w:val="21"/>
                <w:lang w:val="en-US" w:eastAsia="zh-CN"/>
              </w:rPr>
              <w:t>.</w:t>
            </w:r>
            <w:r>
              <w:rPr>
                <w:rFonts w:ascii="仿宋" w:hAnsi="仿宋" w:eastAsia="仿宋" w:cs="仿宋"/>
                <w:sz w:val="21"/>
                <w:szCs w:val="21"/>
              </w:rPr>
              <w:t>2</w:t>
            </w: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吨</w:t>
            </w:r>
          </w:p>
          <w:p>
            <w:pPr>
              <w:rPr>
                <w:rFonts w:hint="eastAsia" w:ascii="仿宋" w:hAnsi="仿宋" w:eastAsia="仿宋" w:cs="仿宋"/>
                <w:sz w:val="21"/>
                <w:szCs w:val="21"/>
                <w:lang w:eastAsia="zh-CN"/>
              </w:rPr>
            </w:pPr>
            <w:r>
              <w:rPr>
                <w:rFonts w:hint="eastAsia" w:ascii="仿宋" w:hAnsi="仿宋" w:eastAsia="仿宋" w:cs="仿宋"/>
                <w:sz w:val="21"/>
                <w:szCs w:val="21"/>
              </w:rPr>
              <w:t>高粱播种面积</w:t>
            </w:r>
            <w:r>
              <w:rPr>
                <w:rFonts w:hint="eastAsia" w:ascii="仿宋" w:hAnsi="仿宋" w:eastAsia="仿宋" w:cs="仿宋"/>
                <w:sz w:val="21"/>
                <w:szCs w:val="21"/>
                <w:lang w:val="en-US" w:eastAsia="zh-CN"/>
              </w:rPr>
              <w:t>1.33公顷</w:t>
            </w:r>
            <w:r>
              <w:rPr>
                <w:rFonts w:hint="eastAsia" w:ascii="仿宋" w:hAnsi="仿宋" w:eastAsia="仿宋" w:cs="仿宋"/>
                <w:sz w:val="21"/>
                <w:szCs w:val="21"/>
              </w:rPr>
              <w:t>，产量为</w:t>
            </w:r>
            <w:r>
              <w:rPr>
                <w:rFonts w:hint="eastAsia" w:ascii="仿宋" w:hAnsi="仿宋" w:eastAsia="仿宋" w:cs="仿宋"/>
                <w:sz w:val="21"/>
                <w:szCs w:val="21"/>
                <w:lang w:val="en-US" w:eastAsia="zh-CN"/>
              </w:rPr>
              <w:t>0.</w:t>
            </w:r>
            <w:r>
              <w:rPr>
                <w:rFonts w:ascii="仿宋" w:hAnsi="仿宋" w:eastAsia="仿宋" w:cs="仿宋"/>
                <w:sz w:val="21"/>
                <w:szCs w:val="21"/>
              </w:rPr>
              <w:t>64</w:t>
            </w:r>
            <w:r>
              <w:rPr>
                <w:rFonts w:hint="eastAsia" w:ascii="仿宋" w:hAnsi="仿宋" w:eastAsia="仿宋" w:cs="仿宋"/>
                <w:sz w:val="21"/>
                <w:szCs w:val="21"/>
                <w:lang w:eastAsia="zh-CN"/>
              </w:rPr>
              <w:t>吨</w:t>
            </w:r>
          </w:p>
          <w:p>
            <w:pPr>
              <w:widowControl/>
              <w:rPr>
                <w:rFonts w:hint="eastAsia" w:ascii="仿宋" w:hAnsi="仿宋" w:eastAsia="仿宋" w:cs="仿宋"/>
                <w:sz w:val="21"/>
                <w:szCs w:val="21"/>
                <w:lang w:eastAsia="zh-CN"/>
              </w:rPr>
            </w:pPr>
            <w:r>
              <w:rPr>
                <w:rFonts w:hint="eastAsia" w:ascii="仿宋" w:hAnsi="仿宋" w:eastAsia="仿宋" w:cs="仿宋"/>
                <w:sz w:val="21"/>
                <w:szCs w:val="21"/>
              </w:rPr>
              <w:t>豆类播种面积</w:t>
            </w:r>
            <w:r>
              <w:rPr>
                <w:rFonts w:hint="eastAsia" w:ascii="仿宋" w:hAnsi="仿宋" w:eastAsia="仿宋" w:cs="仿宋"/>
                <w:sz w:val="21"/>
                <w:szCs w:val="21"/>
                <w:lang w:val="en-US" w:eastAsia="zh-CN"/>
              </w:rPr>
              <w:t>52.53公顷</w:t>
            </w:r>
            <w:r>
              <w:rPr>
                <w:rFonts w:hint="eastAsia" w:ascii="仿宋" w:hAnsi="仿宋" w:eastAsia="仿宋" w:cs="仿宋"/>
                <w:sz w:val="21"/>
                <w:szCs w:val="21"/>
              </w:rPr>
              <w:t>，产量为</w:t>
            </w:r>
            <w:r>
              <w:rPr>
                <w:rFonts w:ascii="仿宋" w:hAnsi="仿宋" w:eastAsia="仿宋" w:cs="仿宋"/>
                <w:sz w:val="21"/>
                <w:szCs w:val="21"/>
              </w:rPr>
              <w:t>6</w:t>
            </w:r>
            <w:r>
              <w:rPr>
                <w:rFonts w:hint="eastAsia" w:ascii="仿宋" w:hAnsi="仿宋" w:eastAsia="仿宋" w:cs="仿宋"/>
                <w:sz w:val="21"/>
                <w:szCs w:val="21"/>
                <w:lang w:val="en-US" w:eastAsia="zh-CN"/>
              </w:rPr>
              <w:t>.</w:t>
            </w:r>
            <w:r>
              <w:rPr>
                <w:rFonts w:ascii="仿宋" w:hAnsi="仿宋" w:eastAsia="仿宋" w:cs="仿宋"/>
                <w:sz w:val="21"/>
                <w:szCs w:val="21"/>
              </w:rPr>
              <w:t>9</w:t>
            </w:r>
            <w:r>
              <w:rPr>
                <w:rFonts w:hint="eastAsia" w:ascii="仿宋" w:hAnsi="仿宋" w:eastAsia="仿宋" w:cs="仿宋"/>
                <w:sz w:val="21"/>
                <w:szCs w:val="21"/>
                <w:lang w:val="en-US" w:eastAsia="zh-CN"/>
              </w:rPr>
              <w:t>3吨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882" w:type="dxa"/>
            <w:vAlign w:val="center"/>
          </w:tcPr>
          <w:p>
            <w:pPr>
              <w:jc w:val="center"/>
              <w:rPr>
                <w:rFonts w:ascii="仿宋" w:hAnsi="仿宋" w:eastAsia="仿宋" w:cs="仿宋"/>
                <w:sz w:val="21"/>
                <w:szCs w:val="21"/>
              </w:rPr>
            </w:pPr>
            <w:r>
              <w:rPr>
                <w:rFonts w:hint="eastAsia" w:ascii="仿宋" w:hAnsi="仿宋" w:eastAsia="仿宋" w:cs="仿宋"/>
                <w:sz w:val="21"/>
                <w:szCs w:val="21"/>
              </w:rPr>
              <w:t>东坡底乡会立村</w:t>
            </w:r>
          </w:p>
        </w:tc>
        <w:tc>
          <w:tcPr>
            <w:tcW w:w="6497" w:type="dxa"/>
            <w:tcBorders>
              <w:left w:val="nil"/>
            </w:tcBorders>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rPr>
              <w:t>谷子播种面积</w:t>
            </w:r>
            <w:r>
              <w:rPr>
                <w:rFonts w:hint="eastAsia" w:ascii="仿宋" w:hAnsi="仿宋" w:eastAsia="仿宋" w:cs="仿宋"/>
                <w:sz w:val="21"/>
                <w:szCs w:val="21"/>
                <w:lang w:val="en-US" w:eastAsia="zh-CN"/>
              </w:rPr>
              <w:t>61.66公顷</w:t>
            </w:r>
            <w:r>
              <w:rPr>
                <w:rFonts w:hint="eastAsia" w:ascii="仿宋" w:hAnsi="仿宋" w:eastAsia="仿宋" w:cs="仿宋"/>
                <w:sz w:val="21"/>
                <w:szCs w:val="21"/>
              </w:rPr>
              <w:t>，产量为</w:t>
            </w:r>
            <w:r>
              <w:rPr>
                <w:rFonts w:ascii="仿宋" w:hAnsi="仿宋" w:eastAsia="仿宋" w:cs="仿宋"/>
                <w:sz w:val="21"/>
                <w:szCs w:val="21"/>
              </w:rPr>
              <w:t>17</w:t>
            </w:r>
            <w:r>
              <w:rPr>
                <w:rFonts w:hint="eastAsia" w:ascii="仿宋" w:hAnsi="仿宋" w:eastAsia="仿宋" w:cs="仿宋"/>
                <w:sz w:val="21"/>
                <w:szCs w:val="21"/>
                <w:lang w:val="en-US" w:eastAsia="zh-CN"/>
              </w:rPr>
              <w:t>.</w:t>
            </w:r>
            <w:r>
              <w:rPr>
                <w:rFonts w:ascii="仿宋" w:hAnsi="仿宋" w:eastAsia="仿宋" w:cs="仿宋"/>
                <w:sz w:val="21"/>
                <w:szCs w:val="21"/>
              </w:rPr>
              <w:t>4</w:t>
            </w:r>
            <w:r>
              <w:rPr>
                <w:rFonts w:hint="eastAsia" w:ascii="仿宋" w:hAnsi="仿宋" w:eastAsia="仿宋" w:cs="仿宋"/>
                <w:sz w:val="21"/>
                <w:szCs w:val="21"/>
                <w:lang w:val="en-US" w:eastAsia="zh-CN"/>
              </w:rPr>
              <w:t>7吨</w:t>
            </w:r>
          </w:p>
          <w:p>
            <w:pPr>
              <w:rPr>
                <w:rFonts w:hint="eastAsia" w:ascii="仿宋" w:hAnsi="仿宋" w:eastAsia="仿宋" w:cs="仿宋"/>
                <w:sz w:val="21"/>
                <w:szCs w:val="21"/>
                <w:lang w:eastAsia="zh-CN"/>
              </w:rPr>
            </w:pPr>
            <w:r>
              <w:rPr>
                <w:rFonts w:hint="eastAsia" w:ascii="仿宋" w:hAnsi="仿宋" w:eastAsia="仿宋" w:cs="仿宋"/>
                <w:sz w:val="21"/>
                <w:szCs w:val="21"/>
              </w:rPr>
              <w:t>高粱播种面积</w:t>
            </w:r>
            <w:r>
              <w:rPr>
                <w:rFonts w:hint="eastAsia" w:ascii="仿宋" w:hAnsi="仿宋" w:eastAsia="仿宋" w:cs="仿宋"/>
                <w:sz w:val="21"/>
                <w:szCs w:val="21"/>
                <w:lang w:val="en-US" w:eastAsia="zh-CN"/>
              </w:rPr>
              <w:t>0.33公顷</w:t>
            </w:r>
            <w:r>
              <w:rPr>
                <w:rFonts w:hint="eastAsia" w:ascii="仿宋" w:hAnsi="仿宋" w:eastAsia="仿宋" w:cs="仿宋"/>
                <w:sz w:val="21"/>
                <w:szCs w:val="21"/>
              </w:rPr>
              <w:t>，产量为</w:t>
            </w:r>
            <w:r>
              <w:rPr>
                <w:rFonts w:hint="eastAsia" w:ascii="仿宋" w:hAnsi="仿宋" w:eastAsia="仿宋" w:cs="仿宋"/>
                <w:sz w:val="21"/>
                <w:szCs w:val="21"/>
                <w:lang w:val="en-US" w:eastAsia="zh-CN"/>
              </w:rPr>
              <w:t>0.</w:t>
            </w:r>
            <w:r>
              <w:rPr>
                <w:rFonts w:ascii="仿宋" w:hAnsi="仿宋" w:eastAsia="仿宋" w:cs="仿宋"/>
                <w:sz w:val="21"/>
                <w:szCs w:val="21"/>
              </w:rPr>
              <w:t>2500</w:t>
            </w:r>
            <w:r>
              <w:rPr>
                <w:rFonts w:hint="eastAsia" w:ascii="仿宋" w:hAnsi="仿宋" w:eastAsia="仿宋" w:cs="仿宋"/>
                <w:sz w:val="21"/>
                <w:szCs w:val="21"/>
                <w:lang w:eastAsia="zh-CN"/>
              </w:rPr>
              <w:t>吨</w:t>
            </w:r>
          </w:p>
          <w:p>
            <w:pPr>
              <w:widowControl/>
              <w:rPr>
                <w:rFonts w:hint="eastAsia" w:ascii="仿宋" w:hAnsi="仿宋" w:eastAsia="仿宋" w:cs="仿宋"/>
                <w:sz w:val="21"/>
                <w:szCs w:val="21"/>
                <w:lang w:eastAsia="zh-CN"/>
              </w:rPr>
            </w:pPr>
            <w:r>
              <w:rPr>
                <w:rFonts w:hint="eastAsia" w:ascii="仿宋" w:hAnsi="仿宋" w:eastAsia="仿宋" w:cs="仿宋"/>
                <w:sz w:val="21"/>
                <w:szCs w:val="21"/>
              </w:rPr>
              <w:t>豆类播种面积</w:t>
            </w:r>
            <w:r>
              <w:rPr>
                <w:rFonts w:hint="eastAsia" w:ascii="仿宋" w:hAnsi="仿宋" w:eastAsia="仿宋" w:cs="仿宋"/>
                <w:sz w:val="21"/>
                <w:szCs w:val="21"/>
                <w:lang w:val="en-US" w:eastAsia="zh-CN"/>
              </w:rPr>
              <w:t>72.49公顷</w:t>
            </w:r>
            <w:r>
              <w:rPr>
                <w:rFonts w:hint="eastAsia" w:ascii="仿宋" w:hAnsi="仿宋" w:eastAsia="仿宋" w:cs="仿宋"/>
                <w:sz w:val="21"/>
                <w:szCs w:val="21"/>
              </w:rPr>
              <w:t>，产量为</w:t>
            </w:r>
            <w:r>
              <w:rPr>
                <w:rFonts w:ascii="仿宋" w:hAnsi="仿宋" w:eastAsia="仿宋" w:cs="仿宋"/>
                <w:sz w:val="21"/>
                <w:szCs w:val="21"/>
              </w:rPr>
              <w:t>16</w:t>
            </w:r>
            <w:r>
              <w:rPr>
                <w:rFonts w:hint="eastAsia" w:ascii="仿宋" w:hAnsi="仿宋" w:eastAsia="仿宋" w:cs="仿宋"/>
                <w:sz w:val="21"/>
                <w:szCs w:val="21"/>
                <w:lang w:val="en-US" w:eastAsia="zh-CN"/>
              </w:rPr>
              <w:t>.</w:t>
            </w:r>
            <w:r>
              <w:rPr>
                <w:rFonts w:ascii="仿宋" w:hAnsi="仿宋" w:eastAsia="仿宋" w:cs="仿宋"/>
                <w:sz w:val="21"/>
                <w:szCs w:val="21"/>
              </w:rPr>
              <w:t>9</w:t>
            </w:r>
            <w:r>
              <w:rPr>
                <w:rFonts w:hint="eastAsia" w:ascii="仿宋" w:hAnsi="仿宋" w:eastAsia="仿宋" w:cs="仿宋"/>
                <w:sz w:val="21"/>
                <w:szCs w:val="21"/>
                <w:lang w:val="en-US" w:eastAsia="zh-CN"/>
              </w:rPr>
              <w:t>9</w:t>
            </w:r>
            <w:r>
              <w:rPr>
                <w:rFonts w:hint="eastAsia" w:ascii="仿宋" w:hAnsi="仿宋" w:eastAsia="仿宋" w:cs="仿宋"/>
                <w:sz w:val="21"/>
                <w:szCs w:val="21"/>
                <w:lang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82" w:type="dxa"/>
            <w:vAlign w:val="center"/>
          </w:tcPr>
          <w:p>
            <w:pPr>
              <w:jc w:val="center"/>
              <w:rPr>
                <w:rFonts w:ascii="仿宋" w:hAnsi="仿宋" w:eastAsia="仿宋" w:cs="仿宋"/>
                <w:sz w:val="21"/>
                <w:szCs w:val="21"/>
              </w:rPr>
            </w:pPr>
            <w:r>
              <w:rPr>
                <w:rFonts w:hint="eastAsia" w:ascii="仿宋" w:hAnsi="仿宋" w:eastAsia="仿宋" w:cs="仿宋"/>
                <w:sz w:val="21"/>
                <w:szCs w:val="21"/>
              </w:rPr>
              <w:t>洪相镇</w:t>
            </w:r>
          </w:p>
        </w:tc>
        <w:tc>
          <w:tcPr>
            <w:tcW w:w="6497" w:type="dxa"/>
            <w:tcBorders>
              <w:left w:val="nil"/>
            </w:tcBorders>
            <w:vAlign w:val="center"/>
          </w:tcPr>
          <w:p>
            <w:pPr>
              <w:rPr>
                <w:rFonts w:hint="eastAsia" w:ascii="仿宋" w:hAnsi="仿宋" w:eastAsia="仿宋" w:cs="仿宋"/>
                <w:sz w:val="21"/>
                <w:szCs w:val="21"/>
                <w:lang w:eastAsia="zh-CN"/>
              </w:rPr>
            </w:pPr>
            <w:r>
              <w:rPr>
                <w:rFonts w:hint="eastAsia" w:ascii="仿宋" w:hAnsi="仿宋" w:eastAsia="仿宋" w:cs="仿宋"/>
                <w:sz w:val="21"/>
                <w:szCs w:val="21"/>
              </w:rPr>
              <w:t>谷子播种面积</w:t>
            </w:r>
            <w:r>
              <w:rPr>
                <w:rFonts w:hint="eastAsia" w:ascii="仿宋" w:hAnsi="仿宋" w:eastAsia="仿宋" w:cs="仿宋"/>
                <w:sz w:val="21"/>
                <w:szCs w:val="21"/>
                <w:lang w:val="en-US" w:eastAsia="zh-CN"/>
              </w:rPr>
              <w:t>26.4公顷</w:t>
            </w:r>
            <w:r>
              <w:rPr>
                <w:rFonts w:hint="eastAsia" w:ascii="仿宋" w:hAnsi="仿宋" w:eastAsia="仿宋" w:cs="仿宋"/>
                <w:sz w:val="21"/>
                <w:szCs w:val="21"/>
              </w:rPr>
              <w:t>，产量为</w:t>
            </w:r>
            <w:r>
              <w:rPr>
                <w:rFonts w:ascii="仿宋" w:hAnsi="仿宋" w:eastAsia="仿宋" w:cs="仿宋"/>
                <w:sz w:val="21"/>
                <w:szCs w:val="21"/>
              </w:rPr>
              <w:t>9</w:t>
            </w:r>
            <w:r>
              <w:rPr>
                <w:rFonts w:hint="eastAsia" w:ascii="仿宋" w:hAnsi="仿宋" w:eastAsia="仿宋" w:cs="仿宋"/>
                <w:sz w:val="21"/>
                <w:szCs w:val="21"/>
                <w:lang w:val="en-US" w:eastAsia="zh-CN"/>
              </w:rPr>
              <w:t>.</w:t>
            </w:r>
            <w:r>
              <w:rPr>
                <w:rFonts w:ascii="仿宋" w:hAnsi="仿宋" w:eastAsia="仿宋" w:cs="仿宋"/>
                <w:sz w:val="21"/>
                <w:szCs w:val="21"/>
              </w:rPr>
              <w:t>742</w:t>
            </w:r>
            <w:r>
              <w:rPr>
                <w:rFonts w:hint="eastAsia" w:ascii="仿宋" w:hAnsi="仿宋" w:eastAsia="仿宋" w:cs="仿宋"/>
                <w:sz w:val="21"/>
                <w:szCs w:val="21"/>
                <w:lang w:eastAsia="zh-CN"/>
              </w:rPr>
              <w:t>吨</w:t>
            </w:r>
          </w:p>
          <w:p>
            <w:pPr>
              <w:widowControl/>
              <w:rPr>
                <w:rFonts w:hint="eastAsia" w:ascii="仿宋" w:hAnsi="仿宋" w:eastAsia="仿宋" w:cs="仿宋"/>
                <w:sz w:val="21"/>
                <w:szCs w:val="21"/>
                <w:lang w:eastAsia="zh-CN"/>
              </w:rPr>
            </w:pPr>
            <w:r>
              <w:rPr>
                <w:rFonts w:hint="eastAsia" w:ascii="仿宋" w:hAnsi="仿宋" w:eastAsia="仿宋" w:cs="仿宋"/>
                <w:sz w:val="21"/>
                <w:szCs w:val="21"/>
              </w:rPr>
              <w:t>豆类播种面积</w:t>
            </w:r>
            <w:r>
              <w:rPr>
                <w:rFonts w:hint="eastAsia" w:ascii="仿宋" w:hAnsi="仿宋" w:eastAsia="仿宋" w:cs="仿宋"/>
                <w:sz w:val="21"/>
                <w:szCs w:val="21"/>
                <w:lang w:val="en-US" w:eastAsia="zh-CN"/>
              </w:rPr>
              <w:t>8.0公顷</w:t>
            </w:r>
            <w:r>
              <w:rPr>
                <w:rFonts w:hint="eastAsia" w:ascii="仿宋" w:hAnsi="仿宋" w:eastAsia="仿宋" w:cs="仿宋"/>
                <w:sz w:val="21"/>
                <w:szCs w:val="21"/>
              </w:rPr>
              <w:t>，产量为</w:t>
            </w:r>
            <w:r>
              <w:rPr>
                <w:rFonts w:ascii="仿宋" w:hAnsi="仿宋" w:eastAsia="仿宋" w:cs="仿宋"/>
                <w:sz w:val="21"/>
                <w:szCs w:val="21"/>
              </w:rPr>
              <w:t>2</w:t>
            </w:r>
            <w:r>
              <w:rPr>
                <w:rFonts w:hint="eastAsia" w:ascii="仿宋" w:hAnsi="仿宋" w:eastAsia="仿宋" w:cs="仿宋"/>
                <w:sz w:val="21"/>
                <w:szCs w:val="21"/>
                <w:lang w:val="en-US" w:eastAsia="zh-CN"/>
              </w:rPr>
              <w:t>.</w:t>
            </w:r>
            <w:r>
              <w:rPr>
                <w:rFonts w:ascii="仿宋" w:hAnsi="仿宋" w:eastAsia="仿宋" w:cs="仿宋"/>
                <w:sz w:val="21"/>
                <w:szCs w:val="21"/>
              </w:rPr>
              <w:t>3</w:t>
            </w:r>
            <w:r>
              <w:rPr>
                <w:rFonts w:hint="eastAsia" w:ascii="仿宋" w:hAnsi="仿宋" w:eastAsia="仿宋" w:cs="仿宋"/>
                <w:sz w:val="21"/>
                <w:szCs w:val="21"/>
                <w:lang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82" w:type="dxa"/>
            <w:vAlign w:val="center"/>
          </w:tcPr>
          <w:p>
            <w:pPr>
              <w:jc w:val="center"/>
              <w:rPr>
                <w:rFonts w:ascii="仿宋" w:hAnsi="仿宋" w:eastAsia="仿宋" w:cs="仿宋"/>
                <w:sz w:val="21"/>
                <w:szCs w:val="21"/>
              </w:rPr>
            </w:pPr>
            <w:r>
              <w:rPr>
                <w:rFonts w:hint="eastAsia" w:ascii="仿宋" w:hAnsi="仿宋" w:eastAsia="仿宋" w:cs="仿宋"/>
                <w:sz w:val="21"/>
                <w:szCs w:val="21"/>
              </w:rPr>
              <w:t>东坡底乡</w:t>
            </w:r>
          </w:p>
        </w:tc>
        <w:tc>
          <w:tcPr>
            <w:tcW w:w="6497" w:type="dxa"/>
            <w:tcBorders>
              <w:left w:val="nil"/>
            </w:tcBorders>
            <w:vAlign w:val="center"/>
          </w:tcPr>
          <w:p>
            <w:pPr>
              <w:rPr>
                <w:rFonts w:hint="eastAsia" w:ascii="仿宋" w:hAnsi="仿宋" w:eastAsia="仿宋" w:cs="仿宋"/>
                <w:sz w:val="21"/>
                <w:szCs w:val="21"/>
                <w:lang w:eastAsia="zh-CN"/>
              </w:rPr>
            </w:pPr>
            <w:r>
              <w:rPr>
                <w:rFonts w:hint="eastAsia" w:ascii="仿宋" w:hAnsi="仿宋" w:eastAsia="仿宋" w:cs="仿宋"/>
                <w:sz w:val="21"/>
                <w:szCs w:val="21"/>
              </w:rPr>
              <w:t>谷子播种面积</w:t>
            </w:r>
            <w:r>
              <w:rPr>
                <w:rFonts w:hint="eastAsia" w:ascii="仿宋" w:hAnsi="仿宋" w:eastAsia="仿宋" w:cs="仿宋"/>
                <w:sz w:val="21"/>
                <w:szCs w:val="21"/>
                <w:lang w:val="en-US" w:eastAsia="zh-CN"/>
              </w:rPr>
              <w:t>46.33公顷</w:t>
            </w:r>
            <w:r>
              <w:rPr>
                <w:rFonts w:hint="eastAsia" w:ascii="仿宋" w:hAnsi="仿宋" w:eastAsia="仿宋" w:cs="仿宋"/>
                <w:sz w:val="21"/>
                <w:szCs w:val="21"/>
              </w:rPr>
              <w:t>，产量为</w:t>
            </w:r>
            <w:r>
              <w:rPr>
                <w:rFonts w:ascii="仿宋" w:hAnsi="仿宋" w:eastAsia="仿宋" w:cs="仿宋"/>
                <w:sz w:val="21"/>
                <w:szCs w:val="21"/>
              </w:rPr>
              <w:t>12</w:t>
            </w:r>
            <w:r>
              <w:rPr>
                <w:rFonts w:hint="eastAsia" w:ascii="仿宋" w:hAnsi="仿宋" w:eastAsia="仿宋" w:cs="仿宋"/>
                <w:sz w:val="21"/>
                <w:szCs w:val="21"/>
                <w:lang w:val="en-US" w:eastAsia="zh-CN"/>
              </w:rPr>
              <w:t>.</w:t>
            </w:r>
            <w:r>
              <w:rPr>
                <w:rFonts w:ascii="仿宋" w:hAnsi="仿宋" w:eastAsia="仿宋" w:cs="仿宋"/>
                <w:sz w:val="21"/>
                <w:szCs w:val="21"/>
              </w:rPr>
              <w:t>9500</w:t>
            </w:r>
            <w:r>
              <w:rPr>
                <w:rFonts w:hint="eastAsia" w:ascii="仿宋" w:hAnsi="仿宋" w:eastAsia="仿宋" w:cs="仿宋"/>
                <w:sz w:val="21"/>
                <w:szCs w:val="21"/>
                <w:lang w:eastAsia="zh-CN"/>
              </w:rPr>
              <w:t>吨</w:t>
            </w:r>
          </w:p>
          <w:p>
            <w:pPr>
              <w:widowControl/>
              <w:rPr>
                <w:rFonts w:hint="eastAsia" w:ascii="仿宋" w:hAnsi="仿宋" w:eastAsia="仿宋" w:cs="仿宋"/>
                <w:sz w:val="21"/>
                <w:szCs w:val="21"/>
                <w:lang w:eastAsia="zh-CN"/>
              </w:rPr>
            </w:pPr>
            <w:r>
              <w:rPr>
                <w:rFonts w:hint="eastAsia" w:ascii="仿宋" w:hAnsi="仿宋" w:eastAsia="仿宋" w:cs="仿宋"/>
                <w:sz w:val="21"/>
                <w:szCs w:val="21"/>
              </w:rPr>
              <w:t>豆类播种面积</w:t>
            </w:r>
            <w:r>
              <w:rPr>
                <w:rFonts w:hint="eastAsia" w:ascii="仿宋" w:hAnsi="仿宋" w:eastAsia="仿宋" w:cs="仿宋"/>
                <w:sz w:val="21"/>
                <w:szCs w:val="21"/>
                <w:lang w:val="en-US" w:eastAsia="zh-CN"/>
              </w:rPr>
              <w:t>184.42</w:t>
            </w:r>
            <w:r>
              <w:rPr>
                <w:rFonts w:hint="eastAsia" w:ascii="仿宋" w:hAnsi="仿宋" w:eastAsia="仿宋" w:cs="仿宋"/>
                <w:sz w:val="21"/>
                <w:szCs w:val="21"/>
                <w:lang w:eastAsia="zh-CN"/>
              </w:rPr>
              <w:t>公顷</w:t>
            </w:r>
            <w:r>
              <w:rPr>
                <w:rFonts w:hint="eastAsia" w:ascii="仿宋" w:hAnsi="仿宋" w:eastAsia="仿宋" w:cs="仿宋"/>
                <w:sz w:val="21"/>
                <w:szCs w:val="21"/>
              </w:rPr>
              <w:t>，产量为</w:t>
            </w:r>
            <w:r>
              <w:rPr>
                <w:rFonts w:ascii="仿宋" w:hAnsi="仿宋" w:eastAsia="仿宋" w:cs="仿宋"/>
                <w:sz w:val="21"/>
                <w:szCs w:val="21"/>
              </w:rPr>
              <w:t>37</w:t>
            </w:r>
            <w:r>
              <w:rPr>
                <w:rFonts w:hint="eastAsia" w:ascii="仿宋" w:hAnsi="仿宋" w:eastAsia="仿宋" w:cs="仿宋"/>
                <w:sz w:val="21"/>
                <w:szCs w:val="21"/>
                <w:lang w:val="en-US" w:eastAsia="zh-CN"/>
              </w:rPr>
              <w:t>.</w:t>
            </w:r>
            <w:r>
              <w:rPr>
                <w:rFonts w:ascii="仿宋" w:hAnsi="仿宋" w:eastAsia="仿宋" w:cs="仿宋"/>
                <w:sz w:val="21"/>
                <w:szCs w:val="21"/>
              </w:rPr>
              <w:t>419</w:t>
            </w:r>
            <w:r>
              <w:rPr>
                <w:rFonts w:hint="eastAsia" w:ascii="仿宋" w:hAnsi="仿宋" w:eastAsia="仿宋" w:cs="仿宋"/>
                <w:sz w:val="21"/>
                <w:szCs w:val="21"/>
                <w:lang w:eastAsia="zh-CN"/>
              </w:rPr>
              <w:t>吨</w:t>
            </w:r>
          </w:p>
        </w:tc>
      </w:tr>
    </w:tbl>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表三/6  杂粮产业重点建设区布局表</w:t>
      </w:r>
    </w:p>
    <w:tbl>
      <w:tblPr>
        <w:tblStyle w:val="9"/>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86" w:type="dxa"/>
            <w:vAlign w:val="center"/>
          </w:tcPr>
          <w:p>
            <w:pPr>
              <w:jc w:val="center"/>
              <w:rPr>
                <w:rFonts w:ascii="仿宋" w:hAnsi="仿宋" w:eastAsia="仿宋" w:cs="仿宋"/>
                <w:sz w:val="21"/>
                <w:szCs w:val="21"/>
              </w:rPr>
            </w:pPr>
            <w:r>
              <w:rPr>
                <w:rFonts w:hint="eastAsia" w:ascii="仿宋" w:hAnsi="仿宋" w:eastAsia="仿宋" w:cs="仿宋"/>
                <w:sz w:val="21"/>
                <w:szCs w:val="21"/>
              </w:rPr>
              <w:t>乡镇</w:t>
            </w:r>
          </w:p>
        </w:tc>
        <w:tc>
          <w:tcPr>
            <w:tcW w:w="6513" w:type="dxa"/>
            <w:tcBorders>
              <w:left w:val="nil"/>
            </w:tcBorders>
            <w:vAlign w:val="center"/>
          </w:tcPr>
          <w:p>
            <w:pPr>
              <w:ind w:firstLine="2310" w:firstLineChars="1100"/>
              <w:jc w:val="both"/>
              <w:rPr>
                <w:rFonts w:ascii="仿宋" w:hAnsi="仿宋" w:eastAsia="仿宋" w:cs="仿宋"/>
                <w:sz w:val="21"/>
                <w:szCs w:val="21"/>
              </w:rPr>
            </w:pPr>
            <w:r>
              <w:rPr>
                <w:rFonts w:hint="eastAsia" w:ascii="仿宋" w:hAnsi="仿宋" w:eastAsia="仿宋" w:cs="仿宋"/>
                <w:sz w:val="21"/>
                <w:szCs w:val="21"/>
              </w:rPr>
              <w:t>杂粮种植重点村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86" w:type="dxa"/>
            <w:vAlign w:val="center"/>
          </w:tcPr>
          <w:p>
            <w:pPr>
              <w:jc w:val="center"/>
              <w:rPr>
                <w:rFonts w:ascii="仿宋" w:hAnsi="仿宋" w:eastAsia="仿宋" w:cs="仿宋"/>
                <w:sz w:val="21"/>
                <w:szCs w:val="21"/>
              </w:rPr>
            </w:pPr>
            <w:r>
              <w:rPr>
                <w:rFonts w:hint="eastAsia" w:ascii="仿宋" w:hAnsi="仿宋" w:eastAsia="仿宋" w:cs="仿宋"/>
                <w:sz w:val="21"/>
                <w:szCs w:val="21"/>
              </w:rPr>
              <w:t>水峪贯镇</w:t>
            </w:r>
          </w:p>
        </w:tc>
        <w:tc>
          <w:tcPr>
            <w:tcW w:w="6513" w:type="dxa"/>
            <w:tcBorders>
              <w:left w:val="nil"/>
            </w:tcBorders>
            <w:vAlign w:val="center"/>
          </w:tcPr>
          <w:p>
            <w:pPr>
              <w:rPr>
                <w:rFonts w:hint="eastAsia" w:ascii="仿宋" w:hAnsi="仿宋" w:eastAsia="仿宋" w:cs="仿宋"/>
                <w:sz w:val="21"/>
                <w:szCs w:val="21"/>
              </w:rPr>
            </w:pPr>
            <w:r>
              <w:rPr>
                <w:rFonts w:hint="eastAsia" w:ascii="仿宋" w:hAnsi="仿宋" w:eastAsia="仿宋" w:cs="仿宋"/>
                <w:sz w:val="21"/>
                <w:szCs w:val="21"/>
              </w:rPr>
              <w:t>逯沟村、席麻村、树则村、芝兰村、西坡村、寨立村、双龙村、</w:t>
            </w:r>
          </w:p>
          <w:p>
            <w:pPr>
              <w:rPr>
                <w:rFonts w:ascii="仿宋" w:hAnsi="仿宋" w:eastAsia="仿宋" w:cs="仿宋"/>
                <w:sz w:val="21"/>
                <w:szCs w:val="21"/>
              </w:rPr>
            </w:pPr>
            <w:r>
              <w:rPr>
                <w:rFonts w:hint="eastAsia" w:ascii="仿宋" w:hAnsi="仿宋" w:eastAsia="仿宋" w:cs="仿宋"/>
                <w:sz w:val="21"/>
                <w:szCs w:val="21"/>
              </w:rPr>
              <w:t>岭上村、</w:t>
            </w:r>
            <w:r>
              <w:rPr>
                <w:rFonts w:hint="eastAsia" w:ascii="仿宋" w:hAnsi="仿宋" w:eastAsia="仿宋" w:cs="仿宋"/>
                <w:kern w:val="0"/>
                <w:sz w:val="21"/>
                <w:szCs w:val="21"/>
              </w:rPr>
              <w:t>圪垛村、峁底村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886" w:type="dxa"/>
            <w:vAlign w:val="center"/>
          </w:tcPr>
          <w:p>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天宁镇（岭底</w:t>
            </w:r>
          </w:p>
          <w:p>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片区）</w:t>
            </w:r>
          </w:p>
        </w:tc>
        <w:tc>
          <w:tcPr>
            <w:tcW w:w="6513" w:type="dxa"/>
            <w:tcBorders>
              <w:left w:val="nil"/>
            </w:tcBorders>
            <w:vAlign w:val="center"/>
          </w:tcPr>
          <w:p>
            <w:pPr>
              <w:widowControl/>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圪洞村、前火山村、后火山村、寨上村、东坡村、申家圪垛村、</w:t>
            </w:r>
          </w:p>
          <w:p>
            <w:pPr>
              <w:widowControl/>
              <w:rPr>
                <w:rFonts w:ascii="仿宋" w:hAnsi="仿宋" w:eastAsia="仿宋" w:cs="仿宋"/>
                <w:color w:val="auto"/>
                <w:sz w:val="21"/>
                <w:szCs w:val="21"/>
              </w:rPr>
            </w:pPr>
            <w:r>
              <w:rPr>
                <w:rFonts w:hint="eastAsia" w:ascii="仿宋" w:hAnsi="仿宋" w:eastAsia="仿宋" w:cs="仿宋"/>
                <w:color w:val="auto"/>
                <w:kern w:val="0"/>
                <w:sz w:val="21"/>
                <w:szCs w:val="21"/>
              </w:rPr>
              <w:t>歇马头村、山庄头村、塔梭村、窑儿头村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86" w:type="dxa"/>
            <w:vAlign w:val="center"/>
          </w:tcPr>
          <w:p>
            <w:pPr>
              <w:jc w:val="center"/>
              <w:rPr>
                <w:rFonts w:ascii="仿宋" w:hAnsi="仿宋" w:eastAsia="仿宋" w:cs="仿宋"/>
                <w:sz w:val="21"/>
                <w:szCs w:val="21"/>
              </w:rPr>
            </w:pPr>
            <w:r>
              <w:rPr>
                <w:rFonts w:hint="eastAsia" w:ascii="仿宋" w:hAnsi="仿宋" w:eastAsia="仿宋" w:cs="仿宋"/>
                <w:sz w:val="21"/>
                <w:szCs w:val="21"/>
              </w:rPr>
              <w:t>庞泉沟镇</w:t>
            </w:r>
          </w:p>
        </w:tc>
        <w:tc>
          <w:tcPr>
            <w:tcW w:w="6513"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柏叶口村、代家庄村、中庄村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86" w:type="dxa"/>
            <w:vAlign w:val="center"/>
          </w:tcPr>
          <w:p>
            <w:pPr>
              <w:jc w:val="center"/>
              <w:rPr>
                <w:rFonts w:ascii="仿宋" w:hAnsi="仿宋" w:eastAsia="仿宋" w:cs="仿宋"/>
                <w:sz w:val="21"/>
                <w:szCs w:val="21"/>
              </w:rPr>
            </w:pPr>
            <w:r>
              <w:rPr>
                <w:rFonts w:hint="eastAsia" w:ascii="仿宋" w:hAnsi="仿宋" w:eastAsia="仿宋" w:cs="仿宋"/>
                <w:sz w:val="21"/>
                <w:szCs w:val="21"/>
              </w:rPr>
              <w:t>洪相镇</w:t>
            </w:r>
          </w:p>
        </w:tc>
        <w:tc>
          <w:tcPr>
            <w:tcW w:w="6513" w:type="dxa"/>
            <w:tcBorders>
              <w:left w:val="nil"/>
            </w:tcBorders>
            <w:vAlign w:val="center"/>
          </w:tcPr>
          <w:p>
            <w:pPr>
              <w:widowControl/>
              <w:rPr>
                <w:rFonts w:hint="eastAsia" w:ascii="仿宋" w:hAnsi="仿宋" w:eastAsia="仿宋" w:cs="仿宋"/>
                <w:kern w:val="0"/>
                <w:sz w:val="21"/>
                <w:szCs w:val="21"/>
              </w:rPr>
            </w:pPr>
            <w:r>
              <w:rPr>
                <w:rFonts w:hint="eastAsia" w:ascii="仿宋" w:hAnsi="仿宋" w:eastAsia="仿宋" w:cs="仿宋"/>
                <w:kern w:val="0"/>
                <w:sz w:val="21"/>
                <w:szCs w:val="21"/>
              </w:rPr>
              <w:t>成村、安定村、洪相村、广兴村、舍堂村、范家庄村、裴家山村、</w:t>
            </w:r>
          </w:p>
          <w:p>
            <w:pPr>
              <w:widowControl/>
              <w:rPr>
                <w:rFonts w:ascii="仿宋" w:hAnsi="仿宋" w:eastAsia="仿宋" w:cs="仿宋"/>
                <w:sz w:val="21"/>
                <w:szCs w:val="21"/>
              </w:rPr>
            </w:pPr>
            <w:r>
              <w:rPr>
                <w:rFonts w:hint="eastAsia" w:ascii="仿宋" w:hAnsi="仿宋" w:eastAsia="仿宋" w:cs="仿宋"/>
                <w:kern w:val="0"/>
                <w:sz w:val="21"/>
                <w:szCs w:val="21"/>
              </w:rPr>
              <w:t>横头村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886" w:type="dxa"/>
            <w:vAlign w:val="center"/>
          </w:tcPr>
          <w:p>
            <w:pPr>
              <w:jc w:val="center"/>
              <w:rPr>
                <w:rFonts w:ascii="仿宋" w:hAnsi="仿宋" w:eastAsia="仿宋" w:cs="仿宋"/>
                <w:sz w:val="21"/>
                <w:szCs w:val="21"/>
              </w:rPr>
            </w:pPr>
            <w:r>
              <w:rPr>
                <w:rFonts w:hint="eastAsia" w:ascii="仿宋" w:hAnsi="仿宋" w:eastAsia="仿宋" w:cs="仿宋"/>
                <w:sz w:val="21"/>
                <w:szCs w:val="21"/>
              </w:rPr>
              <w:t>东坡底乡</w:t>
            </w:r>
          </w:p>
        </w:tc>
        <w:tc>
          <w:tcPr>
            <w:tcW w:w="6513" w:type="dxa"/>
            <w:tcBorders>
              <w:left w:val="nil"/>
            </w:tcBorders>
            <w:vAlign w:val="center"/>
          </w:tcPr>
          <w:p>
            <w:pPr>
              <w:widowControl/>
              <w:rPr>
                <w:rFonts w:hint="eastAsia" w:ascii="仿宋" w:hAnsi="仿宋" w:eastAsia="仿宋" w:cs="仿宋"/>
                <w:kern w:val="0"/>
                <w:sz w:val="21"/>
                <w:szCs w:val="21"/>
              </w:rPr>
            </w:pPr>
            <w:r>
              <w:rPr>
                <w:rFonts w:hint="eastAsia" w:ascii="仿宋" w:hAnsi="仿宋" w:eastAsia="仿宋" w:cs="仿宋"/>
                <w:kern w:val="0"/>
                <w:sz w:val="21"/>
                <w:szCs w:val="21"/>
              </w:rPr>
              <w:t>石沙峪口村、冯家沟口村、惠家庄村、贺家沟村、杜里会村、大塔村、逯家岩村、东坡底村、李家沟村、窑儿上村、柏叶口村、岔口村、</w:t>
            </w:r>
          </w:p>
          <w:p>
            <w:pPr>
              <w:widowControl/>
              <w:rPr>
                <w:rFonts w:ascii="仿宋" w:hAnsi="仿宋" w:eastAsia="仿宋" w:cs="仿宋"/>
                <w:sz w:val="21"/>
                <w:szCs w:val="21"/>
              </w:rPr>
            </w:pPr>
            <w:r>
              <w:rPr>
                <w:rFonts w:hint="eastAsia" w:ascii="仿宋" w:hAnsi="仿宋" w:eastAsia="仿宋" w:cs="仿宋"/>
                <w:kern w:val="0"/>
                <w:sz w:val="21"/>
                <w:szCs w:val="21"/>
              </w:rPr>
              <w:t>会立村、神堂坪村</w:t>
            </w:r>
          </w:p>
        </w:tc>
      </w:tr>
    </w:tbl>
    <w:p>
      <w:pPr>
        <w:jc w:val="left"/>
        <w:rPr>
          <w:rFonts w:hint="eastAsia" w:ascii="宋体" w:hAnsi="宋体" w:eastAsia="宋体" w:cs="宋体"/>
          <w:b/>
          <w:sz w:val="21"/>
          <w:szCs w:val="21"/>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方正小标宋简体" w:hAnsi="方正小标宋简体" w:eastAsia="方正小标宋简体" w:cs="方正小标宋简体"/>
          <w:b w:val="0"/>
          <w:bCs w:val="0"/>
          <w:lang w:val="en-US" w:eastAsia="zh-CN"/>
        </w:rPr>
      </w:pPr>
      <w:bookmarkStart w:id="54" w:name="_Toc31485"/>
      <w:bookmarkStart w:id="55" w:name="_Toc6568"/>
      <w:bookmarkStart w:id="56" w:name="_Toc7923"/>
      <w:r>
        <w:rPr>
          <w:rFonts w:hint="eastAsia" w:ascii="方正小标宋简体" w:hAnsi="方正小标宋简体" w:eastAsia="方正小标宋简体" w:cs="方正小标宋简体"/>
          <w:b w:val="0"/>
          <w:bCs w:val="0"/>
          <w:lang w:val="en-US" w:eastAsia="zh-CN"/>
        </w:rPr>
        <w:t>第七节  建设农村新兴服务业</w:t>
      </w:r>
      <w:bookmarkEnd w:id="54"/>
      <w:bookmarkEnd w:id="55"/>
      <w:bookmarkEnd w:id="56"/>
    </w:p>
    <w:p>
      <w:pPr>
        <w:jc w:val="left"/>
        <w:rPr>
          <w:rFonts w:hint="eastAsia" w:ascii="宋体" w:hAnsi="宋体" w:eastAsia="宋体" w:cs="宋体"/>
          <w:b w:val="0"/>
          <w:bCs w:val="0"/>
          <w:sz w:val="21"/>
          <w:szCs w:val="21"/>
          <w:lang w:eastAsia="zh-CN"/>
        </w:rPr>
      </w:pPr>
      <w:bookmarkStart w:id="57" w:name="_Toc1474"/>
      <w:bookmarkStart w:id="58" w:name="_Toc4896"/>
      <w:bookmarkStart w:id="59" w:name="_Toc11498"/>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一、提升生产性服务业</w:t>
      </w:r>
      <w:bookmarkEnd w:id="57"/>
      <w:bookmarkEnd w:id="58"/>
      <w:bookmarkEnd w:id="59"/>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新兴</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"https://m.baike.so.com/doc/956521-1011116.html"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服务业</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是指伴随着信息技术的发展和知识经济的出现、伴随着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"https://m.baike.so.com/doc/5968967-6181924.html"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社会分工</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"https://m.baike.so.com/doc/3739511-3928865.html"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细化</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和</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"https://m.baike.so.com/doc/5904604-6117506.html"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消费结构</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的升级而新生的行业，或用现代化的新技术、新业态和新的服务方式改造提升传统服务业而产生的，向社会提供高附加值、满足社会高层次和多元化需求的服务业。</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"https://m.baike.so.com/doc/5402277-5639963.html"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新兴服务业包括生产性服务业</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和</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"https://m.baike.so.com/doc/6993825-7216695.html"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生活性服务业</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。主要是指金融、房地产、文化、旅游、物流、信息、中介、社区、会展等对国民经济贡献较大的服务领域。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生产性</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"https://m.baike.so.com/doc/956521-1011116.html"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服务业</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是指为保持工业生产过程的连续性、促进工业技术进步、产业升级和提高生产效率提供保障服务的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"https://m.baike.so.com/doc/5568738-5783915.html"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服务行业</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。它是与制造业直接相关的配套服务业，是从制造业内部生产服务部门独立发展起来的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"https://m.baike.so.com/doc/6289076-6502563.html"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新兴产业</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本身并不向消费者提供直接的、独立的服务效用。生产性服务业主要包括研发设计与其他技术服务，货物运输、仓储和邮政快递服务，信息服务，金融服务，节能与环保服务，生产性租赁服务，商务服务，人力资源管理与培训服务，批发经纪代理服务，生产性支持服务这几类服务行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rPr>
        <w:t>扩大服务领域。适应农业生产规模化、标准化、机械化的趋势，支持供销、邮政、农民合作社及乡村企业等。开展农技推广、土地托管、代耕代种、烘干收储等农业生产性服务，以及市场信息、农资供应、农业废弃物资源化利用、农机作业及维修、农产品营销等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提高服务水平。引导各类服务主体把服务网点延伸到乡村，鼓励新型农业经营主体在城镇设立鲜活农产品直销网点，推广农超、农社（区）、农企等产销对接模式。鼓励大型农产品加工流通企业开展托管服务、专项服务、连锁服务、个性化服务等综合配套服务。</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60" w:name="_Toc11904"/>
      <w:bookmarkStart w:id="61" w:name="_Toc24768"/>
      <w:bookmarkStart w:id="62" w:name="_Toc20033"/>
      <w:r>
        <w:rPr>
          <w:rFonts w:hint="eastAsia" w:ascii="黑体" w:hAnsi="黑体" w:eastAsia="黑体" w:cs="黑体"/>
          <w:b w:val="0"/>
          <w:bCs w:val="0"/>
          <w:sz w:val="32"/>
          <w:szCs w:val="32"/>
          <w:lang w:val="en-US" w:eastAsia="zh-CN"/>
        </w:rPr>
        <w:t>二、拓展生活性服务业</w:t>
      </w:r>
      <w:bookmarkEnd w:id="60"/>
      <w:bookmarkEnd w:id="61"/>
      <w:bookmarkEnd w:id="62"/>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生活性服务业是服务经济的重要组</w:t>
      </w:r>
      <w:r>
        <w:rPr>
          <w:rFonts w:hint="eastAsia" w:ascii="仿宋" w:hAnsi="仿宋" w:eastAsia="仿宋" w:cs="仿宋"/>
          <w:kern w:val="0"/>
          <w:sz w:val="32"/>
          <w:szCs w:val="32"/>
        </w:rPr>
        <w:t>成部分，是国民经济的基础性支柱产业，它直接向居民提供物质和精神生活消费产品及服务，其产品、服务用于解决购买者生活中</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非生产中</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的各种需求。生活性服务业主要包括餐饮业、住宿业、家政服务业、洗染业、美发美容业、沐浴业、人像摄影业、维修服务业和再生资源回收业等服务业态。大力发展生活性服务业，是全面建设"两型社会"的现实需要，有利于转变经济发展方式，扩大消费需求，增加就业，优化经济结构，富民惠民，改善民生，增进社会和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重点内容包括</w:t>
      </w:r>
      <w:r>
        <w:rPr>
          <w:rFonts w:hint="eastAsia" w:ascii="仿宋" w:hAnsi="仿宋" w:eastAsia="仿宋" w:cs="仿宋"/>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 xml:space="preserve">商贸服务业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二</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文化产业</w:t>
      </w:r>
      <w:r>
        <w:rPr>
          <w:rFonts w:hint="eastAsia" w:ascii="仿宋" w:hAnsi="仿宋" w:eastAsia="仿宋" w:cs="仿宋"/>
          <w:kern w:val="0"/>
          <w:sz w:val="32"/>
          <w:szCs w:val="32"/>
          <w:lang w:eastAsia="zh-CN"/>
        </w:rPr>
        <w:t>　　（</w:t>
      </w:r>
      <w:r>
        <w:rPr>
          <w:rFonts w:hint="eastAsia" w:ascii="仿宋" w:hAnsi="仿宋" w:eastAsia="仿宋" w:cs="仿宋"/>
          <w:kern w:val="0"/>
          <w:sz w:val="32"/>
          <w:szCs w:val="32"/>
        </w:rPr>
        <w:t>三</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旅游业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四</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 xml:space="preserve">健康服务业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五</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 xml:space="preserve">法律服务业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六</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家庭服务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 xml:space="preserve">体育产业 </w:t>
      </w:r>
      <w:r>
        <w:rPr>
          <w:rFonts w:hint="eastAsia" w:ascii="仿宋" w:hAnsi="仿宋" w:eastAsia="仿宋" w:cs="仿宋"/>
          <w:kern w:val="0"/>
          <w:sz w:val="32"/>
          <w:szCs w:val="32"/>
          <w:lang w:eastAsia="zh-CN"/>
        </w:rPr>
        <w:t>　（</w:t>
      </w:r>
      <w:r>
        <w:rPr>
          <w:rFonts w:hint="eastAsia" w:ascii="仿宋" w:hAnsi="仿宋" w:eastAsia="仿宋" w:cs="仿宋"/>
          <w:kern w:val="0"/>
          <w:sz w:val="32"/>
          <w:szCs w:val="32"/>
        </w:rPr>
        <w:t>八</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 xml:space="preserve">养老服务业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九</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房地产业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丰富服务内容。改造提升餐饮住宿、商超零售、美容美发、洗浴、照相、电器维修、再生资源回收等乡村生活服务业，积极发展养老护幼、卫生保洁、文化演出、体育健身、法律咨询、信息中介、典礼司仪等乡村服务业。</w:t>
      </w:r>
      <w:r>
        <w:rPr>
          <w:rFonts w:ascii="仿宋" w:hAnsi="仿宋" w:eastAsia="仿宋" w:cs="仿宋"/>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创新服务方式。积极发展订制服务、体验服务、智慧服务、共享服务、绿色服务等新形态，探索“线上交易</w:t>
      </w:r>
      <w:r>
        <w:rPr>
          <w:rFonts w:ascii="仿宋" w:hAnsi="仿宋" w:eastAsia="仿宋" w:cs="仿宋"/>
          <w:kern w:val="0"/>
          <w:sz w:val="32"/>
          <w:szCs w:val="32"/>
        </w:rPr>
        <w:t>+</w:t>
      </w:r>
      <w:r>
        <w:rPr>
          <w:rFonts w:hint="eastAsia" w:ascii="仿宋" w:hAnsi="仿宋" w:eastAsia="仿宋" w:cs="仿宋"/>
          <w:kern w:val="0"/>
          <w:sz w:val="32"/>
          <w:szCs w:val="32"/>
        </w:rPr>
        <w:t>线下服务”的新模式。鼓励各类服务主体建设运营覆盖娱乐、健康、教育、家政、体育等领域的在线服务平台，推动传统服务业升级改造，为乡村居民提供高效便捷服务。</w:t>
      </w:r>
    </w:p>
    <w:p>
      <w:pPr>
        <w:pStyle w:val="2"/>
        <w:jc w:val="left"/>
      </w:pPr>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方正小标宋简体" w:hAnsi="方正小标宋简体" w:eastAsia="方正小标宋简体" w:cs="方正小标宋简体"/>
          <w:b w:val="0"/>
          <w:bCs w:val="0"/>
          <w:lang w:val="en-US" w:eastAsia="zh-CN"/>
        </w:rPr>
      </w:pPr>
      <w:bookmarkStart w:id="63" w:name="_Toc18099"/>
      <w:bookmarkStart w:id="64" w:name="_Toc32574"/>
      <w:bookmarkStart w:id="65" w:name="_Toc5585"/>
      <w:r>
        <w:rPr>
          <w:rFonts w:hint="eastAsia" w:ascii="方正小标宋简体" w:hAnsi="方正小标宋简体" w:eastAsia="方正小标宋简体" w:cs="方正小标宋简体"/>
          <w:b w:val="0"/>
          <w:bCs w:val="0"/>
          <w:lang w:val="en-US" w:eastAsia="zh-CN"/>
        </w:rPr>
        <w:t>第八节  推进特色农业</w:t>
      </w:r>
      <w:bookmarkEnd w:id="63"/>
      <w:bookmarkEnd w:id="64"/>
      <w:bookmarkEnd w:id="65"/>
    </w:p>
    <w:p>
      <w:pPr>
        <w:pStyle w:val="2"/>
        <w:jc w:val="left"/>
        <w:rPr>
          <w:rFonts w:hint="eastAsia"/>
          <w:lang w:val="en-US" w:eastAsia="zh-CN"/>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66" w:name="_Toc15890"/>
      <w:bookmarkStart w:id="67" w:name="_Toc17830"/>
      <w:bookmarkStart w:id="68" w:name="_Toc15413"/>
      <w:r>
        <w:rPr>
          <w:rFonts w:hint="eastAsia" w:ascii="黑体" w:hAnsi="黑体" w:eastAsia="黑体" w:cs="黑体"/>
          <w:b w:val="0"/>
          <w:bCs w:val="0"/>
          <w:sz w:val="32"/>
          <w:szCs w:val="32"/>
          <w:lang w:eastAsia="zh-CN"/>
        </w:rPr>
        <w:t>一、花卉苗木产业</w:t>
      </w:r>
      <w:bookmarkEnd w:id="66"/>
      <w:bookmarkEnd w:id="67"/>
      <w:bookmarkEnd w:id="68"/>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依托旅游业发展强劲态势，打造卦山生态园、华鑫湿地公园等花卉种植和展示基地。依托青木、碧州等专业苗木生产经营企业，建设核桃、红枣经济林苗木和白皮松、油松等绿化苗木基地。重点发展油用牡丹。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以夏家营</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水峪贯镇、天宁镇、西社镇和西营镇为重点，积极引进花卉产业新品种、新技术研发引进，着力打造地方特色品牌，调整品种和产业结构。重点扶持承俊大棚种植专业合作社，大力发展以乡土苗木、特色花卉为主，建设规模化的种苗生产基地、花卉种植园。加快推动花卉苗木产业化、规模化、集聚化发展。</w:t>
      </w:r>
    </w:p>
    <w:p>
      <w:pPr>
        <w:pStyle w:val="2"/>
        <w:jc w:val="left"/>
        <w:rPr>
          <w:rFonts w:hint="eastAsia"/>
        </w:rPr>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表三/7   花卉苗木产业重点建设区布局表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55"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乡镇</w:t>
            </w:r>
          </w:p>
        </w:tc>
        <w:tc>
          <w:tcPr>
            <w:tcW w:w="6495" w:type="dxa"/>
            <w:tcBorders>
              <w:left w:val="nil"/>
            </w:tcBorders>
            <w:vAlign w:val="center"/>
          </w:tcPr>
          <w:p>
            <w:pPr>
              <w:jc w:val="center"/>
              <w:rPr>
                <w:rFonts w:ascii="仿宋" w:hAnsi="仿宋" w:eastAsia="仿宋" w:cs="仿宋"/>
                <w:sz w:val="21"/>
                <w:szCs w:val="21"/>
              </w:rPr>
            </w:pPr>
            <w:r>
              <w:rPr>
                <w:rFonts w:hint="eastAsia" w:ascii="仿宋" w:hAnsi="仿宋" w:eastAsia="仿宋" w:cs="仿宋"/>
                <w:kern w:val="0"/>
                <w:sz w:val="21"/>
                <w:szCs w:val="21"/>
              </w:rPr>
              <w:t>重点村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55"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夏家营镇</w:t>
            </w:r>
          </w:p>
        </w:tc>
        <w:tc>
          <w:tcPr>
            <w:tcW w:w="6495"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温家寨村、义望村、覃村、王村、夏家营村、大辛村、小辛村、辛南村、贾家寨村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55"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水峪贯镇</w:t>
            </w:r>
          </w:p>
        </w:tc>
        <w:tc>
          <w:tcPr>
            <w:tcW w:w="6495" w:type="dxa"/>
            <w:tcBorders>
              <w:left w:val="nil"/>
            </w:tcBorders>
            <w:vAlign w:val="center"/>
          </w:tcPr>
          <w:p>
            <w:pPr>
              <w:rPr>
                <w:rFonts w:ascii="仿宋" w:hAnsi="仿宋" w:eastAsia="仿宋" w:cs="仿宋"/>
                <w:sz w:val="21"/>
                <w:szCs w:val="21"/>
              </w:rPr>
            </w:pPr>
            <w:r>
              <w:rPr>
                <w:rFonts w:hint="eastAsia" w:ascii="仿宋" w:hAnsi="仿宋" w:eastAsia="仿宋" w:cs="仿宋"/>
                <w:kern w:val="0"/>
                <w:sz w:val="21"/>
                <w:szCs w:val="21"/>
              </w:rPr>
              <w:t>水峪贯村、西冶村、陈台村、西孟村、东孟村、牛头嘴村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55"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天宁镇</w:t>
            </w:r>
          </w:p>
        </w:tc>
        <w:tc>
          <w:tcPr>
            <w:tcW w:w="6495"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梁家庄村、杜家庄村、东汾阳村、西汾阳村、阳渠村、奈林村、三角村、青村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55"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西社镇</w:t>
            </w:r>
          </w:p>
        </w:tc>
        <w:tc>
          <w:tcPr>
            <w:tcW w:w="6495"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南堡村、曲里村、塔上村、阳湾村、东社村、西社村、沙沟村、大岩头村、米家庄村、南沟村、野则河村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55"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西营镇</w:t>
            </w:r>
          </w:p>
        </w:tc>
        <w:tc>
          <w:tcPr>
            <w:tcW w:w="6495"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西营村、寨子村、城头村、大营村、大陵庄村、东营村、石侯村</w:t>
            </w:r>
          </w:p>
        </w:tc>
      </w:tr>
    </w:tbl>
    <w:p>
      <w:pPr>
        <w:pStyle w:val="2"/>
        <w:rPr>
          <w:rFonts w:hint="eastAsia"/>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69" w:name="_Toc10406"/>
      <w:bookmarkStart w:id="70" w:name="_Toc23359"/>
      <w:bookmarkStart w:id="71" w:name="_Toc28388"/>
      <w:r>
        <w:rPr>
          <w:rFonts w:hint="eastAsia" w:ascii="黑体" w:hAnsi="黑体" w:eastAsia="黑体" w:cs="黑体"/>
          <w:b w:val="0"/>
          <w:bCs w:val="0"/>
          <w:sz w:val="32"/>
          <w:szCs w:val="32"/>
          <w:lang w:eastAsia="zh-CN"/>
        </w:rPr>
        <w:t>二、食用菌产业</w:t>
      </w:r>
      <w:bookmarkEnd w:id="69"/>
      <w:bookmarkEnd w:id="70"/>
      <w:bookmarkEnd w:id="71"/>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推进原生态野生菌类和人工培植食用菌并重的产业发展，形成食用菌不同的产业层次，满足差异化的市场消费需求。依托天之然等食用菌龙头企业，以工厂化生产为引领，利用农作物秸秆资源，生产平菇、香菇、金针菇、白灵菇、杏鲍菇等菇种食用菌。重点研发食用菌产品物理、生物、气调保鲜技术，研发低温冷藏</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仿宋"/>
          <w:kern w:val="0"/>
          <w:sz w:val="32"/>
          <w:szCs w:val="32"/>
        </w:rPr>
      </w:pPr>
      <w:r>
        <w:rPr>
          <w:rFonts w:hint="eastAsia" w:ascii="仿宋" w:hAnsi="仿宋" w:eastAsia="仿宋" w:cs="仿宋"/>
          <w:kern w:val="0"/>
          <w:sz w:val="32"/>
          <w:szCs w:val="32"/>
        </w:rPr>
        <w:t>保鲜库、冷藏运输车辆、质量管理和溯源体系等。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大力发展珍稀食用菌，由交城制定出台的《交城县吊袋木耳栽培项目实施方案》，发展吊袋木耳大棚</w:t>
      </w:r>
      <w:r>
        <w:rPr>
          <w:rFonts w:ascii="仿宋" w:hAnsi="仿宋" w:eastAsia="仿宋" w:cs="仿宋"/>
          <w:kern w:val="0"/>
          <w:sz w:val="32"/>
          <w:szCs w:val="32"/>
        </w:rPr>
        <w:t>300</w:t>
      </w:r>
      <w:r>
        <w:rPr>
          <w:rFonts w:hint="eastAsia" w:ascii="仿宋" w:hAnsi="仿宋" w:eastAsia="仿宋" w:cs="仿宋"/>
          <w:kern w:val="0"/>
          <w:sz w:val="32"/>
          <w:szCs w:val="32"/>
        </w:rPr>
        <w:t>个，共吊袋菌棒</w:t>
      </w:r>
      <w:r>
        <w:rPr>
          <w:rFonts w:ascii="仿宋" w:hAnsi="仿宋" w:eastAsia="仿宋" w:cs="仿宋"/>
          <w:kern w:val="0"/>
          <w:sz w:val="32"/>
          <w:szCs w:val="32"/>
        </w:rPr>
        <w:t>273.9</w:t>
      </w:r>
      <w:r>
        <w:rPr>
          <w:rFonts w:hint="eastAsia" w:ascii="仿宋" w:hAnsi="仿宋" w:eastAsia="仿宋" w:cs="仿宋"/>
          <w:kern w:val="0"/>
          <w:sz w:val="32"/>
          <w:szCs w:val="32"/>
        </w:rPr>
        <w:t>万棒，新购置菌棒</w:t>
      </w:r>
      <w:r>
        <w:rPr>
          <w:rFonts w:ascii="仿宋" w:hAnsi="仿宋" w:eastAsia="仿宋" w:cs="仿宋"/>
          <w:kern w:val="0"/>
          <w:sz w:val="32"/>
          <w:szCs w:val="32"/>
        </w:rPr>
        <w:t>200</w:t>
      </w:r>
      <w:r>
        <w:rPr>
          <w:rFonts w:hint="eastAsia" w:ascii="仿宋" w:hAnsi="仿宋" w:eastAsia="仿宋" w:cs="仿宋"/>
          <w:kern w:val="0"/>
          <w:sz w:val="32"/>
          <w:szCs w:val="32"/>
        </w:rPr>
        <w:t>万棒，其中黑木耳</w:t>
      </w:r>
      <w:r>
        <w:rPr>
          <w:rFonts w:ascii="仿宋" w:hAnsi="仿宋" w:eastAsia="仿宋" w:cs="仿宋"/>
          <w:kern w:val="0"/>
          <w:sz w:val="32"/>
          <w:szCs w:val="32"/>
        </w:rPr>
        <w:t>110</w:t>
      </w:r>
      <w:r>
        <w:rPr>
          <w:rFonts w:hint="eastAsia" w:ascii="仿宋" w:hAnsi="仿宋" w:eastAsia="仿宋" w:cs="仿宋"/>
          <w:kern w:val="0"/>
          <w:sz w:val="32"/>
          <w:szCs w:val="32"/>
        </w:rPr>
        <w:t>万棒、白木耳</w:t>
      </w:r>
      <w:r>
        <w:rPr>
          <w:rFonts w:ascii="仿宋" w:hAnsi="仿宋" w:eastAsia="仿宋" w:cs="仿宋"/>
          <w:kern w:val="0"/>
          <w:sz w:val="32"/>
          <w:szCs w:val="32"/>
        </w:rPr>
        <w:t>50</w:t>
      </w:r>
      <w:r>
        <w:rPr>
          <w:rFonts w:hint="eastAsia" w:ascii="仿宋" w:hAnsi="仿宋" w:eastAsia="仿宋" w:cs="仿宋"/>
          <w:kern w:val="0"/>
          <w:sz w:val="32"/>
          <w:szCs w:val="32"/>
        </w:rPr>
        <w:t>万棒、香菇</w:t>
      </w:r>
      <w:r>
        <w:rPr>
          <w:rFonts w:ascii="仿宋" w:hAnsi="仿宋" w:eastAsia="仿宋" w:cs="仿宋"/>
          <w:kern w:val="0"/>
          <w:sz w:val="32"/>
          <w:szCs w:val="32"/>
        </w:rPr>
        <w:t>20</w:t>
      </w:r>
      <w:r>
        <w:rPr>
          <w:rFonts w:hint="eastAsia" w:ascii="仿宋" w:hAnsi="仿宋" w:eastAsia="仿宋" w:cs="仿宋"/>
          <w:kern w:val="0"/>
          <w:sz w:val="32"/>
          <w:szCs w:val="32"/>
        </w:rPr>
        <w:t>万棒、平菇</w:t>
      </w:r>
      <w:r>
        <w:rPr>
          <w:rFonts w:ascii="仿宋" w:hAnsi="仿宋" w:eastAsia="仿宋" w:cs="仿宋"/>
          <w:kern w:val="0"/>
          <w:sz w:val="32"/>
          <w:szCs w:val="32"/>
        </w:rPr>
        <w:t>30</w:t>
      </w:r>
      <w:r>
        <w:rPr>
          <w:rFonts w:hint="eastAsia" w:ascii="仿宋" w:hAnsi="仿宋" w:eastAsia="仿宋" w:cs="仿宋"/>
          <w:kern w:val="0"/>
          <w:sz w:val="32"/>
          <w:szCs w:val="32"/>
        </w:rPr>
        <w:t>万棒，种植羊肚菌</w:t>
      </w:r>
      <w:r>
        <w:rPr>
          <w:rFonts w:ascii="仿宋" w:hAnsi="仿宋" w:eastAsia="仿宋" w:cs="仿宋"/>
          <w:kern w:val="0"/>
          <w:sz w:val="32"/>
          <w:szCs w:val="32"/>
        </w:rPr>
        <w:t>20</w:t>
      </w:r>
      <w:r>
        <w:rPr>
          <w:rFonts w:hint="eastAsia" w:ascii="仿宋" w:hAnsi="仿宋" w:eastAsia="仿宋" w:cs="仿宋"/>
          <w:kern w:val="0"/>
          <w:sz w:val="32"/>
          <w:szCs w:val="32"/>
        </w:rPr>
        <w:t>亩</w:t>
      </w:r>
      <w:r>
        <w:rPr>
          <w:rFonts w:ascii="仿宋" w:hAnsi="仿宋" w:eastAsia="仿宋" w:cs="仿宋"/>
          <w:kern w:val="0"/>
          <w:sz w:val="32"/>
          <w:szCs w:val="32"/>
        </w:rPr>
        <w:t>5000</w:t>
      </w:r>
      <w:r>
        <w:rPr>
          <w:rFonts w:hint="eastAsia" w:ascii="仿宋" w:hAnsi="仿宋" w:eastAsia="仿宋" w:cs="仿宋"/>
          <w:kern w:val="0"/>
          <w:sz w:val="32"/>
          <w:szCs w:val="32"/>
        </w:rPr>
        <w:t>棒，营养菌包</w:t>
      </w:r>
      <w:r>
        <w:rPr>
          <w:rFonts w:ascii="仿宋" w:hAnsi="仿宋" w:eastAsia="仿宋" w:cs="仿宋"/>
          <w:kern w:val="0"/>
          <w:sz w:val="32"/>
          <w:szCs w:val="32"/>
        </w:rPr>
        <w:t>5</w:t>
      </w:r>
      <w:r>
        <w:rPr>
          <w:rFonts w:hint="eastAsia" w:ascii="仿宋" w:hAnsi="仿宋" w:eastAsia="仿宋" w:cs="仿宋"/>
          <w:kern w:val="0"/>
          <w:sz w:val="32"/>
          <w:szCs w:val="32"/>
        </w:rPr>
        <w:t>万袋；通过企业</w:t>
      </w:r>
      <w:r>
        <w:rPr>
          <w:rFonts w:ascii="仿宋" w:hAnsi="仿宋" w:eastAsia="仿宋" w:cs="仿宋"/>
          <w:kern w:val="0"/>
          <w:sz w:val="32"/>
          <w:szCs w:val="32"/>
        </w:rPr>
        <w:t>+</w:t>
      </w:r>
      <w:r>
        <w:rPr>
          <w:rFonts w:hint="eastAsia" w:ascii="仿宋" w:hAnsi="仿宋" w:eastAsia="仿宋" w:cs="仿宋"/>
          <w:kern w:val="0"/>
          <w:sz w:val="32"/>
          <w:szCs w:val="32"/>
        </w:rPr>
        <w:t>合作社</w:t>
      </w:r>
      <w:r>
        <w:rPr>
          <w:rFonts w:ascii="仿宋" w:hAnsi="仿宋" w:eastAsia="仿宋" w:cs="仿宋"/>
          <w:kern w:val="0"/>
          <w:sz w:val="32"/>
          <w:szCs w:val="32"/>
        </w:rPr>
        <w:t>+</w:t>
      </w:r>
      <w:r>
        <w:rPr>
          <w:rFonts w:hint="eastAsia" w:ascii="仿宋" w:hAnsi="仿宋" w:eastAsia="仿宋" w:cs="仿宋"/>
          <w:kern w:val="0"/>
          <w:sz w:val="32"/>
          <w:szCs w:val="32"/>
        </w:rPr>
        <w:t>农户的股份制方式带动脱贫户增收。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发展“庞泉沟珍稀菌类</w:t>
      </w:r>
      <w:r>
        <w:rPr>
          <w:rFonts w:ascii="仿宋" w:hAnsi="仿宋" w:eastAsia="仿宋" w:cs="仿宋"/>
          <w:kern w:val="0"/>
          <w:sz w:val="32"/>
          <w:szCs w:val="32"/>
        </w:rPr>
        <w:t>+</w:t>
      </w:r>
      <w:r>
        <w:rPr>
          <w:rFonts w:hint="eastAsia" w:ascii="仿宋" w:hAnsi="仿宋" w:eastAsia="仿宋" w:cs="仿宋"/>
          <w:kern w:val="0"/>
          <w:sz w:val="32"/>
          <w:szCs w:val="32"/>
        </w:rPr>
        <w:t>绿色蔬果”的全季采摘，重点发展反季节菌类，新发展食用菌</w:t>
      </w:r>
      <w:r>
        <w:rPr>
          <w:rFonts w:hint="eastAsia" w:ascii="仿宋" w:hAnsi="仿宋" w:eastAsia="仿宋" w:cs="仿宋"/>
          <w:kern w:val="0"/>
          <w:sz w:val="32"/>
          <w:szCs w:val="32"/>
          <w:lang w:val="en-US" w:eastAsia="zh-CN"/>
        </w:rPr>
        <w:t>2</w:t>
      </w:r>
      <w:r>
        <w:rPr>
          <w:rFonts w:ascii="仿宋" w:hAnsi="仿宋" w:eastAsia="仿宋" w:cs="仿宋"/>
          <w:kern w:val="0"/>
          <w:sz w:val="32"/>
          <w:szCs w:val="32"/>
        </w:rPr>
        <w:t>00</w:t>
      </w:r>
      <w:r>
        <w:rPr>
          <w:rFonts w:hint="eastAsia" w:ascii="仿宋" w:hAnsi="仿宋" w:eastAsia="仿宋" w:cs="仿宋"/>
          <w:kern w:val="0"/>
          <w:sz w:val="32"/>
          <w:szCs w:val="32"/>
        </w:rPr>
        <w:t>万棒，争取将食用菌研究中心作为省农科院的研究基地，做好食用菌开发研究，推动木耳深加工，继续对木耳菌棒开展补贴。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重点发展羊肚菌、银盘、木耳。</w:t>
      </w:r>
    </w:p>
    <w:p>
      <w:pPr>
        <w:pStyle w:val="2"/>
        <w:jc w:val="left"/>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表三/8  菌类产业重点建设布局表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363"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乡镇</w:t>
            </w:r>
          </w:p>
        </w:tc>
        <w:tc>
          <w:tcPr>
            <w:tcW w:w="6596" w:type="dxa"/>
            <w:tcBorders>
              <w:left w:val="nil"/>
            </w:tcBorders>
            <w:vAlign w:val="center"/>
          </w:tcPr>
          <w:p>
            <w:pPr>
              <w:jc w:val="center"/>
              <w:rPr>
                <w:rFonts w:ascii="仿宋" w:hAnsi="仿宋" w:eastAsia="仿宋" w:cs="仿宋"/>
                <w:sz w:val="21"/>
                <w:szCs w:val="21"/>
              </w:rPr>
            </w:pPr>
            <w:r>
              <w:rPr>
                <w:rFonts w:hint="eastAsia" w:ascii="仿宋" w:hAnsi="仿宋" w:eastAsia="仿宋" w:cs="仿宋"/>
                <w:kern w:val="0"/>
                <w:sz w:val="21"/>
                <w:szCs w:val="21"/>
              </w:rPr>
              <w:t>重点村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63" w:type="dxa"/>
            <w:vAlign w:val="center"/>
          </w:tcPr>
          <w:p>
            <w:pPr>
              <w:jc w:val="center"/>
              <w:rPr>
                <w:rFonts w:ascii="仿宋" w:hAnsi="仿宋" w:eastAsia="仿宋" w:cs="仿宋"/>
                <w:color w:val="auto"/>
                <w:sz w:val="21"/>
                <w:szCs w:val="21"/>
              </w:rPr>
            </w:pPr>
            <w:r>
              <w:rPr>
                <w:rFonts w:hint="eastAsia" w:ascii="仿宋" w:hAnsi="仿宋" w:eastAsia="仿宋" w:cs="仿宋"/>
                <w:color w:val="auto"/>
                <w:kern w:val="0"/>
                <w:sz w:val="21"/>
                <w:szCs w:val="21"/>
              </w:rPr>
              <w:t>庞泉沟镇</w:t>
            </w:r>
          </w:p>
        </w:tc>
        <w:tc>
          <w:tcPr>
            <w:tcW w:w="6596" w:type="dxa"/>
            <w:tcBorders>
              <w:left w:val="nil"/>
            </w:tcBorders>
            <w:vAlign w:val="center"/>
          </w:tcPr>
          <w:p>
            <w:pPr>
              <w:ind w:firstLine="420" w:firstLineChars="200"/>
              <w:rPr>
                <w:rFonts w:ascii="仿宋" w:hAnsi="仿宋" w:eastAsia="仿宋" w:cs="仿宋"/>
                <w:color w:val="auto"/>
                <w:sz w:val="21"/>
                <w:szCs w:val="21"/>
              </w:rPr>
            </w:pPr>
            <w:r>
              <w:rPr>
                <w:rFonts w:hint="eastAsia" w:ascii="仿宋" w:hAnsi="仿宋" w:eastAsia="仿宋" w:cs="仿宋"/>
                <w:color w:val="auto"/>
                <w:kern w:val="0"/>
                <w:sz w:val="21"/>
                <w:szCs w:val="21"/>
              </w:rPr>
              <w:t>社堂村、山水村、苏家湾村、市庄村、代家庄村、双家寨村、寨则村、上长斜村、龙江寨村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63"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东坡底乡</w:t>
            </w:r>
          </w:p>
        </w:tc>
        <w:tc>
          <w:tcPr>
            <w:tcW w:w="6596"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石沙峪口村、冯家沟口村、惠家庄村、王家沟村、舍科村、鱼儿村</w:t>
            </w:r>
          </w:p>
        </w:tc>
      </w:tr>
    </w:tbl>
    <w:p>
      <w:pPr>
        <w:bidi w:val="0"/>
        <w:jc w:val="left"/>
        <w:rPr>
          <w:rFonts w:hint="eastAsia"/>
          <w:lang w:val="en-US" w:eastAsia="zh-CN"/>
        </w:rPr>
      </w:pPr>
      <w:bookmarkStart w:id="72" w:name="_Toc15032"/>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方正小标宋简体" w:hAnsi="方正小标宋简体" w:eastAsia="方正小标宋简体" w:cs="方正小标宋简体"/>
          <w:b w:val="0"/>
          <w:bCs w:val="0"/>
          <w:lang w:val="en-US" w:eastAsia="zh-CN"/>
        </w:rPr>
      </w:pPr>
      <w:bookmarkStart w:id="73" w:name="_Toc28743"/>
      <w:bookmarkStart w:id="74" w:name="_Toc29507"/>
      <w:r>
        <w:rPr>
          <w:rFonts w:hint="eastAsia" w:ascii="方正小标宋简体" w:hAnsi="方正小标宋简体" w:eastAsia="方正小标宋简体" w:cs="方正小标宋简体"/>
          <w:b w:val="0"/>
          <w:bCs w:val="0"/>
          <w:lang w:val="en-US" w:eastAsia="zh-CN"/>
        </w:rPr>
        <w:t>第九节  乡村传统特色产业</w:t>
      </w:r>
      <w:bookmarkEnd w:id="72"/>
      <w:bookmarkEnd w:id="73"/>
      <w:bookmarkEnd w:id="74"/>
    </w:p>
    <w:p>
      <w:pPr>
        <w:bidi w:val="0"/>
        <w:jc w:val="left"/>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推进乡村红枣、核桃、沙棘、山珍药材等传统特色产业，推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 w:hAnsi="仿宋" w:eastAsia="仿宋" w:cs="仿宋"/>
          <w:kern w:val="0"/>
          <w:sz w:val="32"/>
          <w:szCs w:val="32"/>
        </w:rPr>
      </w:pPr>
      <w:r>
        <w:rPr>
          <w:rFonts w:hint="eastAsia" w:ascii="仿宋" w:hAnsi="仿宋" w:eastAsia="仿宋" w:cs="仿宋"/>
          <w:kern w:val="0"/>
          <w:sz w:val="32"/>
          <w:szCs w:val="32"/>
        </w:rPr>
        <w:t>进生态化农业发展。</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75" w:name="_Toc18481"/>
      <w:bookmarkStart w:id="76" w:name="_Toc13776"/>
      <w:bookmarkStart w:id="77" w:name="_Toc22438"/>
      <w:r>
        <w:rPr>
          <w:rFonts w:hint="eastAsia" w:ascii="黑体" w:hAnsi="黑体" w:eastAsia="黑体" w:cs="黑体"/>
          <w:b w:val="0"/>
          <w:bCs w:val="0"/>
          <w:sz w:val="32"/>
          <w:szCs w:val="32"/>
          <w:lang w:eastAsia="zh-CN"/>
        </w:rPr>
        <w:t>一、红枣、核桃、沙棘产业</w:t>
      </w:r>
      <w:bookmarkEnd w:id="75"/>
      <w:bookmarkEnd w:id="76"/>
      <w:bookmarkEnd w:id="77"/>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交城骏枣梨枣是国家第一批地理标志品牌产品。要充分利用优势，对老枣树进行保护性补贴。并同步开发枣基产品，增加产品附加值。并延伸发展相关文化产业、加工产业等，形成品牌鲜明的特色产业。要引导鼓励龙头企业，以红枣产业为核心，多方融资，集约规划，结合美丽乡村建设，打造红枣文化综合产业园，形成县域乡村振兴标志性亮点工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以脱贫富民产业为引领，提升和发展红枣、核桃产业。以水峪贯</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、天宁</w:t>
      </w:r>
      <w:r>
        <w:rPr>
          <w:rFonts w:hint="eastAsia" w:ascii="仿宋" w:hAnsi="仿宋" w:eastAsia="仿宋" w:cs="仿宋"/>
          <w:kern w:val="0"/>
          <w:sz w:val="32"/>
          <w:szCs w:val="32"/>
          <w:lang w:eastAsia="zh-CN"/>
        </w:rPr>
        <w:t>镇（岭底片区）</w:t>
      </w:r>
      <w:r>
        <w:rPr>
          <w:rFonts w:hint="eastAsia" w:ascii="仿宋" w:hAnsi="仿宋" w:eastAsia="仿宋" w:cs="仿宋"/>
          <w:kern w:val="0"/>
          <w:sz w:val="32"/>
          <w:szCs w:val="32"/>
        </w:rPr>
        <w:t>、西社</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等乡镇为中心，大力实施“红枣核桃富民战略”；重点打造洪相镇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西岭片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、天宁镇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岭底</w:t>
      </w:r>
      <w:r>
        <w:rPr>
          <w:rFonts w:hint="eastAsia" w:ascii="仿宋" w:hAnsi="仿宋" w:eastAsia="仿宋" w:cs="仿宋"/>
          <w:kern w:val="0"/>
          <w:sz w:val="32"/>
          <w:szCs w:val="32"/>
          <w:lang w:eastAsia="zh-CN"/>
        </w:rPr>
        <w:t>片区）</w:t>
      </w:r>
      <w:r>
        <w:rPr>
          <w:rFonts w:hint="eastAsia" w:ascii="仿宋" w:hAnsi="仿宋" w:eastAsia="仿宋" w:cs="仿宋"/>
          <w:kern w:val="0"/>
          <w:sz w:val="32"/>
          <w:szCs w:val="32"/>
        </w:rPr>
        <w:t>、水峪贯镇等</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个山区万亩核桃经济林示范区。实现具有品牌价值的“交城骏枣”稳定的生产能力，通过“交城骏枣”品牌优势的内外部种植和加工的资源整合，在交城打造全省乃至全国的红枣加工流通集散地。以天宁镇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岭底</w:t>
      </w:r>
      <w:r>
        <w:rPr>
          <w:rFonts w:hint="eastAsia" w:ascii="仿宋" w:hAnsi="仿宋" w:eastAsia="仿宋" w:cs="仿宋"/>
          <w:kern w:val="0"/>
          <w:sz w:val="32"/>
          <w:szCs w:val="32"/>
          <w:lang w:eastAsia="zh-CN"/>
        </w:rPr>
        <w:t>片区）</w:t>
      </w:r>
      <w:r>
        <w:rPr>
          <w:rFonts w:hint="eastAsia" w:ascii="仿宋" w:hAnsi="仿宋" w:eastAsia="仿宋" w:cs="仿宋"/>
          <w:kern w:val="0"/>
          <w:sz w:val="32"/>
          <w:szCs w:val="32"/>
        </w:rPr>
        <w:t>、水峪贯镇为核心，辐射周边乡镇，打造十万亩沙棘种植基地。</w:t>
      </w:r>
    </w:p>
    <w:p>
      <w:pPr>
        <w:pStyle w:val="2"/>
        <w:jc w:val="left"/>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表三/9  红枣、核桃、沙棘产业重点建设区布局表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63"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乡镇</w:t>
            </w:r>
          </w:p>
        </w:tc>
        <w:tc>
          <w:tcPr>
            <w:tcW w:w="6262" w:type="dxa"/>
            <w:tcBorders>
              <w:left w:val="nil"/>
            </w:tcBorders>
            <w:vAlign w:val="center"/>
          </w:tcPr>
          <w:p>
            <w:pPr>
              <w:jc w:val="center"/>
              <w:rPr>
                <w:rFonts w:ascii="仿宋" w:hAnsi="仿宋" w:eastAsia="仿宋" w:cs="仿宋"/>
                <w:sz w:val="21"/>
                <w:szCs w:val="21"/>
              </w:rPr>
            </w:pPr>
            <w:r>
              <w:rPr>
                <w:rFonts w:hint="eastAsia" w:ascii="仿宋" w:hAnsi="仿宋" w:eastAsia="仿宋" w:cs="仿宋"/>
                <w:kern w:val="0"/>
                <w:sz w:val="21"/>
                <w:szCs w:val="21"/>
              </w:rPr>
              <w:t>重点村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63" w:type="dxa"/>
            <w:vAlign w:val="center"/>
          </w:tcPr>
          <w:p>
            <w:pPr>
              <w:jc w:val="center"/>
              <w:rPr>
                <w:rFonts w:ascii="仿宋" w:hAnsi="仿宋" w:eastAsia="仿宋" w:cs="仿宋"/>
                <w:color w:val="auto"/>
                <w:sz w:val="21"/>
                <w:szCs w:val="21"/>
              </w:rPr>
            </w:pPr>
            <w:r>
              <w:rPr>
                <w:rFonts w:hint="eastAsia" w:ascii="仿宋" w:hAnsi="仿宋" w:eastAsia="仿宋" w:cs="仿宋"/>
                <w:color w:val="auto"/>
                <w:kern w:val="0"/>
                <w:sz w:val="21"/>
                <w:szCs w:val="21"/>
              </w:rPr>
              <w:t>水峪贯镇</w:t>
            </w:r>
          </w:p>
        </w:tc>
        <w:tc>
          <w:tcPr>
            <w:tcW w:w="6262" w:type="dxa"/>
            <w:tcBorders>
              <w:left w:val="nil"/>
            </w:tcBorders>
            <w:vAlign w:val="center"/>
          </w:tcPr>
          <w:p>
            <w:pPr>
              <w:jc w:val="center"/>
              <w:rPr>
                <w:rFonts w:ascii="仿宋" w:hAnsi="仿宋" w:eastAsia="仿宋" w:cs="仿宋"/>
                <w:color w:val="auto"/>
                <w:kern w:val="0"/>
                <w:sz w:val="21"/>
                <w:szCs w:val="21"/>
              </w:rPr>
            </w:pPr>
            <w:r>
              <w:rPr>
                <w:rFonts w:hint="eastAsia" w:ascii="仿宋" w:hAnsi="仿宋" w:eastAsia="仿宋" w:cs="仿宋"/>
                <w:color w:val="auto"/>
                <w:kern w:val="0"/>
                <w:sz w:val="21"/>
                <w:szCs w:val="21"/>
              </w:rPr>
              <w:t>水峪贯村、西冶村、陈台村、西孟村、东孟村、牛头</w:t>
            </w:r>
            <w:r>
              <w:rPr>
                <w:rFonts w:hint="eastAsia" w:ascii="仿宋" w:hAnsi="仿宋" w:eastAsia="仿宋" w:cs="仿宋"/>
                <w:color w:val="auto"/>
                <w:kern w:val="0"/>
                <w:sz w:val="21"/>
                <w:szCs w:val="21"/>
                <w:lang w:eastAsia="zh-CN"/>
              </w:rPr>
              <w:t>咀</w:t>
            </w:r>
            <w:r>
              <w:rPr>
                <w:rFonts w:hint="eastAsia" w:ascii="仿宋" w:hAnsi="仿宋" w:eastAsia="仿宋" w:cs="仿宋"/>
                <w:color w:val="auto"/>
                <w:kern w:val="0"/>
                <w:sz w:val="21"/>
                <w:szCs w:val="21"/>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463" w:type="dxa"/>
            <w:vAlign w:val="center"/>
          </w:tcPr>
          <w:p>
            <w:pPr>
              <w:jc w:val="center"/>
              <w:rPr>
                <w:rFonts w:ascii="仿宋" w:hAnsi="仿宋" w:eastAsia="仿宋" w:cs="仿宋"/>
                <w:color w:val="auto"/>
                <w:sz w:val="21"/>
                <w:szCs w:val="21"/>
              </w:rPr>
            </w:pPr>
            <w:r>
              <w:rPr>
                <w:rFonts w:hint="eastAsia" w:ascii="仿宋" w:hAnsi="仿宋" w:eastAsia="仿宋" w:cs="仿宋"/>
                <w:color w:val="auto"/>
                <w:kern w:val="0"/>
                <w:sz w:val="21"/>
                <w:szCs w:val="21"/>
              </w:rPr>
              <w:t>天宁镇</w:t>
            </w:r>
          </w:p>
        </w:tc>
        <w:tc>
          <w:tcPr>
            <w:tcW w:w="6262" w:type="dxa"/>
            <w:tcBorders>
              <w:left w:val="nil"/>
            </w:tcBorders>
            <w:vAlign w:val="center"/>
          </w:tcPr>
          <w:p>
            <w:pPr>
              <w:widowControl/>
              <w:jc w:val="left"/>
              <w:rPr>
                <w:rFonts w:ascii="仿宋" w:hAnsi="仿宋" w:eastAsia="仿宋" w:cs="仿宋"/>
                <w:color w:val="auto"/>
                <w:sz w:val="21"/>
                <w:szCs w:val="21"/>
              </w:rPr>
            </w:pPr>
            <w:r>
              <w:rPr>
                <w:rFonts w:hint="eastAsia" w:ascii="仿宋" w:hAnsi="仿宋" w:eastAsia="仿宋" w:cs="仿宋"/>
                <w:color w:val="auto"/>
                <w:kern w:val="0"/>
                <w:sz w:val="21"/>
                <w:szCs w:val="21"/>
              </w:rPr>
              <w:t>岭底村、石家庄村、马庄村、东雷庄村、竖石佛村、窑底村、光足村、圪洞村、前火山村、后火山村、寨上村、东坡村、蒲渠河村、磁窑村、坡底村、田家山村、瓦窑村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63"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西社镇</w:t>
            </w:r>
          </w:p>
        </w:tc>
        <w:tc>
          <w:tcPr>
            <w:tcW w:w="6262" w:type="dxa"/>
            <w:tcBorders>
              <w:left w:val="nil"/>
            </w:tcBorders>
            <w:vAlign w:val="center"/>
          </w:tcPr>
          <w:p>
            <w:pPr>
              <w:widowControl/>
              <w:jc w:val="left"/>
              <w:rPr>
                <w:rFonts w:ascii="仿宋" w:hAnsi="仿宋" w:eastAsia="仿宋" w:cs="仿宋"/>
                <w:sz w:val="21"/>
                <w:szCs w:val="21"/>
              </w:rPr>
            </w:pPr>
            <w:r>
              <w:rPr>
                <w:rFonts w:hint="eastAsia" w:ascii="仿宋" w:hAnsi="仿宋" w:eastAsia="仿宋" w:cs="仿宋"/>
                <w:kern w:val="0"/>
                <w:sz w:val="21"/>
                <w:szCs w:val="21"/>
              </w:rPr>
              <w:t>南堡村、曲里村、塔上村、阳湾村、东社村、西社村、沙沟村、大岩头村、米家庄村、南沟村、野则河村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63"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水峪贯镇</w:t>
            </w:r>
          </w:p>
          <w:p>
            <w:pPr>
              <w:jc w:val="center"/>
              <w:rPr>
                <w:rFonts w:ascii="仿宋" w:hAnsi="仿宋" w:eastAsia="仿宋" w:cs="仿宋"/>
                <w:sz w:val="21"/>
                <w:szCs w:val="21"/>
              </w:rPr>
            </w:pPr>
            <w:r>
              <w:rPr>
                <w:rFonts w:hint="eastAsia" w:ascii="仿宋" w:hAnsi="仿宋" w:eastAsia="仿宋" w:cs="仿宋"/>
                <w:sz w:val="21"/>
                <w:szCs w:val="21"/>
              </w:rPr>
              <w:t>（沙棘）</w:t>
            </w:r>
          </w:p>
        </w:tc>
        <w:tc>
          <w:tcPr>
            <w:tcW w:w="6262" w:type="dxa"/>
            <w:tcBorders>
              <w:left w:val="nil"/>
            </w:tcBorders>
            <w:vAlign w:val="center"/>
          </w:tcPr>
          <w:p>
            <w:pPr>
              <w:jc w:val="left"/>
              <w:rPr>
                <w:rFonts w:ascii="仿宋" w:hAnsi="仿宋" w:eastAsia="仿宋" w:cs="仿宋"/>
                <w:sz w:val="21"/>
                <w:szCs w:val="21"/>
              </w:rPr>
            </w:pPr>
            <w:r>
              <w:rPr>
                <w:rFonts w:hint="eastAsia" w:ascii="仿宋" w:hAnsi="仿宋" w:eastAsia="仿宋" w:cs="仿宋"/>
                <w:kern w:val="0"/>
                <w:sz w:val="21"/>
                <w:szCs w:val="21"/>
              </w:rPr>
              <w:t>西孟村、</w:t>
            </w:r>
            <w:r>
              <w:rPr>
                <w:rFonts w:hint="eastAsia" w:ascii="仿宋" w:hAnsi="仿宋" w:eastAsia="仿宋" w:cs="仿宋"/>
                <w:color w:val="auto"/>
                <w:kern w:val="0"/>
                <w:sz w:val="21"/>
                <w:szCs w:val="21"/>
              </w:rPr>
              <w:t>东孟村、牛头</w:t>
            </w:r>
            <w:r>
              <w:rPr>
                <w:rFonts w:hint="eastAsia" w:ascii="仿宋" w:hAnsi="仿宋" w:eastAsia="仿宋" w:cs="仿宋"/>
                <w:color w:val="auto"/>
                <w:kern w:val="0"/>
                <w:sz w:val="21"/>
                <w:szCs w:val="21"/>
                <w:lang w:eastAsia="zh-CN"/>
              </w:rPr>
              <w:t>咀</w:t>
            </w:r>
            <w:r>
              <w:rPr>
                <w:rFonts w:hint="eastAsia" w:ascii="仿宋" w:hAnsi="仿宋" w:eastAsia="仿宋" w:cs="仿宋"/>
                <w:color w:val="auto"/>
                <w:kern w:val="0"/>
                <w:sz w:val="21"/>
                <w:szCs w:val="21"/>
              </w:rPr>
              <w:t>村</w:t>
            </w:r>
            <w:r>
              <w:rPr>
                <w:rFonts w:hint="eastAsia" w:ascii="仿宋" w:hAnsi="仿宋" w:eastAsia="仿宋" w:cs="仿宋"/>
                <w:kern w:val="0"/>
                <w:sz w:val="21"/>
                <w:szCs w:val="21"/>
              </w:rPr>
              <w:t>、逯沟村、席麻村、树则村、芝兰村、西坡村、寨立村、双龙村、岭上村、圪垛村</w:t>
            </w:r>
          </w:p>
        </w:tc>
      </w:tr>
    </w:tbl>
    <w:p>
      <w:pPr>
        <w:bidi w:val="0"/>
        <w:jc w:val="left"/>
        <w:rPr>
          <w:rFonts w:hint="eastAsia" w:ascii="宋体" w:hAnsi="宋体" w:eastAsia="宋体" w:cs="宋体"/>
          <w:b w:val="0"/>
          <w:bCs w:val="0"/>
          <w:sz w:val="21"/>
          <w:szCs w:val="21"/>
          <w:lang w:eastAsia="zh-CN"/>
        </w:rPr>
      </w:pPr>
      <w:bookmarkStart w:id="78" w:name="_Toc5077"/>
      <w:bookmarkStart w:id="79" w:name="_Toc20589"/>
      <w:bookmarkStart w:id="80" w:name="_Toc9567"/>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二、山珍药材产业</w:t>
      </w:r>
      <w:bookmarkEnd w:id="78"/>
      <w:bookmarkEnd w:id="79"/>
      <w:bookmarkEnd w:id="80"/>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充分发掘我县森林、草坡资源丰富，野生山珍、中药材和人工栽培的得天独厚的优势。开发优势宜种的柴胡、连翘、远志、黄芪等大中中药材种植和挖掘具有我县特色的猪苓、交党、柴胡、连翘、远志、黄芪等道地中药材资源；加强我县道地优势的“猪苓”贵重药材研发种植，提高中药材产业的开发价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支持发展规模适度的中药材种养大户。推动农企联结，依法组建农民合作社联合社。鼓励农民以土地、林权、资金、劳动、技术、产品为纽带，开展多种形式的合作与联合。同时，组建我县中药材产业协会，开发建设药用植物示范园，加强中药材质检体系建设，形成有影响力的道地中药材种植基地。</w:t>
      </w:r>
    </w:p>
    <w:p>
      <w:pPr>
        <w:pStyle w:val="2"/>
        <w:jc w:val="left"/>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表三/10  山珍药材产业重点建设区布局表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10"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乡镇</w:t>
            </w:r>
          </w:p>
        </w:tc>
        <w:tc>
          <w:tcPr>
            <w:tcW w:w="6300" w:type="dxa"/>
            <w:tcBorders>
              <w:left w:val="nil"/>
            </w:tcBorders>
            <w:vAlign w:val="center"/>
          </w:tcPr>
          <w:p>
            <w:pPr>
              <w:jc w:val="center"/>
              <w:rPr>
                <w:rFonts w:ascii="仿宋" w:hAnsi="仿宋" w:eastAsia="仿宋" w:cs="仿宋"/>
                <w:sz w:val="21"/>
                <w:szCs w:val="21"/>
              </w:rPr>
            </w:pPr>
            <w:r>
              <w:rPr>
                <w:rFonts w:hint="eastAsia" w:ascii="仿宋" w:hAnsi="仿宋" w:eastAsia="仿宋" w:cs="仿宋"/>
                <w:kern w:val="0"/>
                <w:sz w:val="21"/>
                <w:szCs w:val="21"/>
              </w:rPr>
              <w:t>重点村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10"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洪相镇</w:t>
            </w:r>
          </w:p>
        </w:tc>
        <w:tc>
          <w:tcPr>
            <w:tcW w:w="6300" w:type="dxa"/>
            <w:tcBorders>
              <w:left w:val="nil"/>
            </w:tcBorders>
            <w:vAlign w:val="center"/>
          </w:tcPr>
          <w:p>
            <w:pPr>
              <w:rPr>
                <w:rFonts w:ascii="仿宋" w:hAnsi="仿宋" w:eastAsia="仿宋" w:cs="仿宋"/>
                <w:sz w:val="21"/>
                <w:szCs w:val="21"/>
              </w:rPr>
            </w:pPr>
            <w:r>
              <w:rPr>
                <w:rFonts w:hint="eastAsia" w:ascii="仿宋" w:hAnsi="仿宋" w:eastAsia="仿宋" w:cs="仿宋"/>
                <w:kern w:val="0"/>
                <w:sz w:val="21"/>
                <w:szCs w:val="21"/>
              </w:rPr>
              <w:t>舍堂村、范家庄村、裴家山村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10"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庞泉沟镇</w:t>
            </w:r>
          </w:p>
        </w:tc>
        <w:tc>
          <w:tcPr>
            <w:tcW w:w="6300"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代家庄村、双家寨村、寨则村、上长斜村、龙江寨村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10"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天宁镇</w:t>
            </w:r>
          </w:p>
        </w:tc>
        <w:tc>
          <w:tcPr>
            <w:tcW w:w="6300" w:type="dxa"/>
            <w:tcBorders>
              <w:left w:val="nil"/>
            </w:tcBorders>
            <w:vAlign w:val="center"/>
          </w:tcPr>
          <w:p>
            <w:pPr>
              <w:widowControl/>
              <w:rPr>
                <w:rFonts w:ascii="仿宋" w:hAnsi="仿宋" w:eastAsia="仿宋" w:cs="仿宋"/>
                <w:sz w:val="21"/>
                <w:szCs w:val="21"/>
              </w:rPr>
            </w:pPr>
            <w:r>
              <w:rPr>
                <w:rFonts w:hint="eastAsia" w:ascii="仿宋" w:hAnsi="仿宋" w:eastAsia="仿宋" w:cs="仿宋"/>
                <w:color w:val="auto"/>
                <w:kern w:val="0"/>
                <w:sz w:val="21"/>
                <w:szCs w:val="21"/>
              </w:rPr>
              <w:t>竖石佛村、窑底村、光足村、圪洞村、前火山村、后火山村、寨上村、东坡村、申家</w:t>
            </w:r>
            <w:r>
              <w:rPr>
                <w:rFonts w:hint="eastAsia" w:ascii="仿宋" w:hAnsi="仿宋" w:eastAsia="仿宋" w:cs="仿宋"/>
                <w:kern w:val="0"/>
                <w:sz w:val="21"/>
                <w:szCs w:val="21"/>
              </w:rPr>
              <w:t>圪垛村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10" w:type="dxa"/>
            <w:vAlign w:val="center"/>
          </w:tcPr>
          <w:p>
            <w:pPr>
              <w:jc w:val="center"/>
              <w:rPr>
                <w:rFonts w:ascii="仿宋" w:hAnsi="仿宋" w:eastAsia="仿宋" w:cs="仿宋"/>
                <w:sz w:val="21"/>
                <w:szCs w:val="21"/>
              </w:rPr>
            </w:pPr>
            <w:r>
              <w:rPr>
                <w:rFonts w:hint="eastAsia" w:ascii="仿宋" w:hAnsi="仿宋" w:eastAsia="仿宋" w:cs="仿宋"/>
                <w:kern w:val="0"/>
                <w:sz w:val="21"/>
                <w:szCs w:val="21"/>
              </w:rPr>
              <w:t>东坡底乡</w:t>
            </w:r>
          </w:p>
        </w:tc>
        <w:tc>
          <w:tcPr>
            <w:tcW w:w="6300"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杜里会村、大塔村、逯家岩村、东坡底村、李家沟村、康家社村、燕家庄村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10" w:type="dxa"/>
            <w:vAlign w:val="center"/>
          </w:tcPr>
          <w:p>
            <w:pPr>
              <w:jc w:val="center"/>
              <w:rPr>
                <w:rFonts w:ascii="仿宋" w:hAnsi="仿宋" w:eastAsia="仿宋" w:cs="仿宋"/>
                <w:sz w:val="21"/>
                <w:szCs w:val="21"/>
              </w:rPr>
            </w:pPr>
            <w:r>
              <w:rPr>
                <w:rFonts w:hint="eastAsia" w:ascii="仿宋" w:hAnsi="仿宋" w:eastAsia="仿宋" w:cs="仿宋"/>
                <w:sz w:val="21"/>
                <w:szCs w:val="21"/>
              </w:rPr>
              <w:t>水峪贯镇</w:t>
            </w:r>
          </w:p>
        </w:tc>
        <w:tc>
          <w:tcPr>
            <w:tcW w:w="6300" w:type="dxa"/>
            <w:tcBorders>
              <w:left w:val="nil"/>
            </w:tcBorders>
            <w:vAlign w:val="center"/>
          </w:tcPr>
          <w:p>
            <w:pPr>
              <w:widowControl/>
              <w:rPr>
                <w:rFonts w:ascii="仿宋" w:hAnsi="仿宋" w:eastAsia="仿宋" w:cs="仿宋"/>
                <w:sz w:val="21"/>
                <w:szCs w:val="21"/>
              </w:rPr>
            </w:pPr>
            <w:r>
              <w:rPr>
                <w:rFonts w:hint="eastAsia" w:ascii="仿宋" w:hAnsi="仿宋" w:eastAsia="仿宋" w:cs="仿宋"/>
                <w:kern w:val="0"/>
                <w:sz w:val="21"/>
                <w:szCs w:val="21"/>
              </w:rPr>
              <w:t>圪垛村、峁底村</w:t>
            </w:r>
          </w:p>
        </w:tc>
      </w:tr>
    </w:tbl>
    <w:p>
      <w:pPr>
        <w:bidi w:val="0"/>
        <w:jc w:val="left"/>
        <w:rPr>
          <w:rFonts w:hint="eastAsia" w:ascii="宋体" w:hAnsi="宋体" w:eastAsia="宋体" w:cs="宋体"/>
          <w:b w:val="0"/>
          <w:bCs w:val="0"/>
          <w:sz w:val="21"/>
          <w:szCs w:val="21"/>
          <w:lang w:val="en-US" w:eastAsia="zh-CN"/>
        </w:rPr>
      </w:pPr>
      <w:bookmarkStart w:id="81" w:name="_Toc974"/>
      <w:bookmarkStart w:id="82" w:name="_Toc8518"/>
      <w:bookmarkStart w:id="83" w:name="_Toc15736"/>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第十节  发展农村信息产业</w:t>
      </w:r>
      <w:bookmarkEnd w:id="81"/>
      <w:bookmarkEnd w:id="82"/>
      <w:bookmarkEnd w:id="83"/>
    </w:p>
    <w:p>
      <w:pPr>
        <w:bidi w:val="0"/>
        <w:jc w:val="left"/>
        <w:rPr>
          <w:rFonts w:hint="eastAsia"/>
          <w:lang w:val="en-US" w:eastAsia="zh-CN"/>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84" w:name="_Toc28162"/>
      <w:bookmarkStart w:id="85" w:name="_Toc21669"/>
      <w:bookmarkStart w:id="86" w:name="_Toc27826"/>
      <w:r>
        <w:rPr>
          <w:rFonts w:hint="eastAsia" w:ascii="黑体" w:hAnsi="黑体" w:eastAsia="黑体" w:cs="黑体"/>
          <w:b w:val="0"/>
          <w:bCs w:val="0"/>
          <w:sz w:val="32"/>
          <w:szCs w:val="32"/>
          <w:lang w:eastAsia="zh-CN"/>
        </w:rPr>
        <w:t>一、发展农村电子商务</w:t>
      </w:r>
      <w:bookmarkEnd w:id="84"/>
      <w:bookmarkEnd w:id="85"/>
      <w:bookmarkEnd w:id="86"/>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电子商务通常是指在全球各地广泛的商业贸易活动中，在因</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特网开放的网络环境下，买卖双方不谋面地进行各种商贸活动，实现消费者的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"https://m.baike.so.com/doc/5339001-5574442.html"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网上购物</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、商户之间的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"https://m.baike.so.com/doc/5348633-5584086.html"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网上交易</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和在线</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"https://m.baike.so.com/doc/574257-607945.html"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电子支付</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以及各种商务活动、交易活动、金融活动和相关的综合服务活动的一种新型的商业运营模式。电子商务是利用微电脑技术</w:t>
      </w:r>
      <w:r>
        <w:rPr>
          <w:rFonts w:hint="eastAsia" w:ascii="仿宋" w:hAnsi="仿宋" w:eastAsia="仿宋" w:cs="仿宋"/>
          <w:kern w:val="0"/>
          <w:sz w:val="32"/>
          <w:szCs w:val="32"/>
          <w:highlight w:val="none"/>
        </w:rPr>
        <w:t>和网络通</w:t>
      </w:r>
      <w:r>
        <w:rPr>
          <w:rFonts w:hint="eastAsia" w:ascii="仿宋" w:hAnsi="仿宋" w:eastAsia="仿宋" w:cs="仿宋"/>
          <w:kern w:val="0"/>
          <w:sz w:val="32"/>
          <w:szCs w:val="32"/>
        </w:rPr>
        <w:t>讯技术进行的商务活动。各国政府、学者、企业界人士根据自己所处的地位和对电子商务参与的角度和程度的不同，给出了许多不同的定义。电子商务分为：ABC、B2B、B2C、C2C、B2M、M2C、B2A（即B2G）、C2A（即C2G）、</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"https://m.baike.so.com/doc/5144407-5374253.html" \t "_blank"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O2O</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电子商务模式等等。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同时网络营销也是电子商务的一种产物，而且对于网络营销来说，在做之前要先做好网络营销方案，那样才有便于计划的实施。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电子商务可与前面提出的信息服务综合平台结合，优先在县域全境各乡镇平台组织示范、培训或直接由乡镇组织试行，进而再在村级发展。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引导电商、物流、供销、邮政、快递等各类电子商务主体到乡村布局；依托农家店、农村综合服务社、村邮站、快递网点等发展农村电商末端网点。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在农业生产、加工、流通等环节，推进互联网技术应用与推广，利用电商平台销售农副产品，整合线上线下资源联动促销，促进农村电子商务更好发展。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通过农村电子商务公共服务中心与信息综合服务平台的结合，必将大大加强农村电子商务人才培养，为营造良好市场环境提供强力支持。</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87" w:name="_Toc30051"/>
      <w:bookmarkStart w:id="88" w:name="_Toc18942"/>
      <w:bookmarkStart w:id="89" w:name="_Toc8379"/>
      <w:r>
        <w:rPr>
          <w:rFonts w:hint="eastAsia" w:ascii="黑体" w:hAnsi="黑体" w:eastAsia="黑体" w:cs="黑体"/>
          <w:b w:val="0"/>
          <w:bCs w:val="0"/>
          <w:sz w:val="32"/>
          <w:szCs w:val="32"/>
          <w:lang w:val="en-US" w:eastAsia="zh-CN"/>
        </w:rPr>
        <w:t>二、加强“智慧农业”建设</w:t>
      </w:r>
      <w:bookmarkEnd w:id="87"/>
      <w:bookmarkEnd w:id="88"/>
      <w:bookmarkEnd w:id="89"/>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智慧农业就是将物联网技术运用到传</w:t>
      </w:r>
      <w:r>
        <w:rPr>
          <w:rFonts w:hint="eastAsia" w:ascii="仿宋" w:hAnsi="仿宋" w:eastAsia="仿宋" w:cs="仿宋"/>
          <w:kern w:val="0"/>
          <w:sz w:val="32"/>
          <w:szCs w:val="32"/>
        </w:rPr>
        <w:t>统农业中去，运用传感器和软件通过移动平台或者电脑平台对农业生产进行控制，使传统农业更具有</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智慧</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。除了精准感知、控制与决策管理外，从广泛意义上讲，智慧农业还包括农业电子商务、食品溯源防伪、农业休闲旅游、农业信息服务等方面的内容。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所谓</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智慧农业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就是充分应用现代信息技术成果，集成应用计算机与网络技术、物联网技术、音视频技术、</w:t>
      </w:r>
      <w:r>
        <w:rPr>
          <w:rFonts w:ascii="仿宋" w:hAnsi="仿宋" w:eastAsia="仿宋" w:cs="仿宋"/>
          <w:kern w:val="0"/>
          <w:sz w:val="32"/>
          <w:szCs w:val="32"/>
        </w:rPr>
        <w:t>3S</w:t>
      </w:r>
      <w:r>
        <w:rPr>
          <w:rFonts w:hint="eastAsia" w:ascii="仿宋" w:hAnsi="仿宋" w:eastAsia="仿宋" w:cs="仿宋"/>
          <w:kern w:val="0"/>
          <w:sz w:val="32"/>
          <w:szCs w:val="32"/>
        </w:rPr>
        <w:t>技术、无线通信技术及专家智慧与知识，实现农业可视化远程诊断、远程控制、灾变预警等智能管理。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智慧农业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是农业生产的高级阶段，是集</w:t>
      </w:r>
      <w:r>
        <w:rPr>
          <w:rFonts w:hint="eastAsia" w:ascii="仿宋" w:hAnsi="仿宋" w:eastAsia="仿宋" w:cs="仿宋"/>
          <w:kern w:val="0"/>
          <w:sz w:val="32"/>
          <w:szCs w:val="32"/>
          <w:highlight w:val="none"/>
        </w:rPr>
        <w:t>新兴</w:t>
      </w:r>
      <w:r>
        <w:rPr>
          <w:rFonts w:hint="eastAsia" w:ascii="仿宋" w:hAnsi="仿宋" w:eastAsia="仿宋" w:cs="仿宋"/>
          <w:kern w:val="0"/>
          <w:sz w:val="32"/>
          <w:szCs w:val="32"/>
        </w:rPr>
        <w:t>的互联网、移动互联网、</w:t>
      </w:r>
      <w:r>
        <w:rPr>
          <w:rFonts w:hint="eastAsia" w:ascii="仿宋" w:hAnsi="仿宋" w:eastAsia="仿宋" w:cs="仿宋"/>
          <w:kern w:val="0"/>
          <w:sz w:val="32"/>
          <w:szCs w:val="32"/>
          <w:highlight w:val="none"/>
        </w:rPr>
        <w:t>云计算和物联网技术为一体，依托部署在农业生产现场的各种传感节点</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环境温湿度、土壤水分、二氧化碳、图像等</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和无线通信网络实现农业生产环境的智能感知、智能预警、智能决策、智能分析、专家在线指导，为农业生产提供精准化种植、可视化管理、智能化决策。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智慧农业</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是</w:t>
      </w:r>
      <w:r>
        <w:rPr>
          <w:rFonts w:hint="eastAsia" w:ascii="仿宋" w:hAnsi="仿宋" w:eastAsia="仿宋" w:cs="仿宋"/>
          <w:kern w:val="0"/>
          <w:sz w:val="32"/>
          <w:szCs w:val="32"/>
        </w:rPr>
        <w:t>云计算、传感网、</w:t>
      </w:r>
      <w:r>
        <w:rPr>
          <w:rFonts w:ascii="仿宋" w:hAnsi="仿宋" w:eastAsia="仿宋" w:cs="仿宋"/>
          <w:kern w:val="0"/>
          <w:sz w:val="32"/>
          <w:szCs w:val="32"/>
        </w:rPr>
        <w:t>3S</w:t>
      </w:r>
      <w:r>
        <w:rPr>
          <w:rFonts w:hint="eastAsia" w:ascii="仿宋" w:hAnsi="仿宋" w:eastAsia="仿宋" w:cs="仿宋"/>
          <w:kern w:val="0"/>
          <w:sz w:val="32"/>
          <w:szCs w:val="32"/>
        </w:rPr>
        <w:t>等多种信息技术在农业中综合、全面的应用，实现更完备的信息化基础支撑、更透彻的农业信息感知、更集中的数据资源、更广泛的互联互通、更深入的智能控制、更贴心的公众服务。</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智慧农业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与现代生物技术、种植技术等高新技术融合于一体，对建设世界水平农业具有重要意义。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紧抓“互联网</w:t>
      </w:r>
      <w:r>
        <w:rPr>
          <w:rFonts w:ascii="仿宋" w:hAnsi="仿宋" w:eastAsia="仿宋" w:cs="仿宋"/>
          <w:kern w:val="0"/>
          <w:sz w:val="32"/>
          <w:szCs w:val="32"/>
        </w:rPr>
        <w:t>+</w:t>
      </w:r>
      <w:r>
        <w:rPr>
          <w:rFonts w:hint="eastAsia" w:ascii="仿宋" w:hAnsi="仿宋" w:eastAsia="仿宋" w:cs="仿宋"/>
          <w:kern w:val="0"/>
          <w:sz w:val="32"/>
          <w:szCs w:val="32"/>
        </w:rPr>
        <w:t>”发展机遇，加快推进智慧城乡、智慧农业建设、智慧旅游、智慧农产品物流营销为核心的新型服务体系。建设山西·交城大数据产业园中西部数据中心项目。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建立乡村数据智能化采集、处理、应用、服务、共享体系。建设乡村物联网、乡村监测预警云平台，打造智慧乡村技术应用示范样板。推动智慧气象和乡村遥感技术应用，建立健全乡村信息监测预警体系，提高乡村精准化水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智慧农业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应先在平川天宁</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、夏家营</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、西营</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、洪相</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四镇进行试点或鼓励有实力的大企业进行试运行，取得经验后再行推广。</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90" w:name="_Toc19315"/>
      <w:bookmarkStart w:id="91" w:name="_Toc66046965"/>
      <w:bookmarkStart w:id="92" w:name="_Toc7371"/>
      <w:bookmarkStart w:id="93" w:name="_Toc1706"/>
      <w:r>
        <w:rPr>
          <w:rFonts w:hint="eastAsia" w:ascii="黑体" w:hAnsi="黑体" w:eastAsia="黑体" w:cs="黑体"/>
          <w:b w:val="0"/>
          <w:bCs w:val="0"/>
          <w:sz w:val="32"/>
          <w:szCs w:val="32"/>
          <w:lang w:val="en-US" w:eastAsia="zh-CN"/>
        </w:rPr>
        <w:t>三、推进农业信息化工程建设</w:t>
      </w:r>
      <w:bookmarkEnd w:id="90"/>
      <w:bookmarkEnd w:id="91"/>
      <w:bookmarkEnd w:id="92"/>
      <w:bookmarkEnd w:id="93"/>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农业信息化包括农业生产过程的信息化、农产品流通过程的信息化、农业管理过程的信息化、农村社会服务的信息化。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94" w:name="_Toc5210"/>
      <w:bookmarkStart w:id="95" w:name="_Toc16364"/>
      <w:r>
        <w:rPr>
          <w:rFonts w:hint="eastAsia" w:ascii="楷体" w:hAnsi="楷体" w:eastAsia="楷体" w:cs="楷体"/>
          <w:kern w:val="0"/>
          <w:sz w:val="32"/>
          <w:szCs w:val="32"/>
          <w:lang w:eastAsia="zh-CN"/>
        </w:rPr>
        <w:t>（一）农业生产过程的信息化</w:t>
      </w:r>
      <w:bookmarkEnd w:id="94"/>
      <w:bookmarkEnd w:id="95"/>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包括农业基础设施装备信息化和农业技术操作全面自动化。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96" w:name="_Toc1094"/>
      <w:bookmarkStart w:id="97" w:name="_Toc16229"/>
      <w:r>
        <w:rPr>
          <w:rFonts w:hint="eastAsia" w:ascii="楷体" w:hAnsi="楷体" w:eastAsia="楷体" w:cs="楷体"/>
          <w:kern w:val="0"/>
          <w:sz w:val="32"/>
          <w:szCs w:val="32"/>
          <w:lang w:eastAsia="zh-CN"/>
        </w:rPr>
        <w:t>（二）农业基础设施装备信息化</w:t>
      </w:r>
      <w:bookmarkEnd w:id="96"/>
      <w:bookmarkEnd w:id="97"/>
    </w:p>
    <w:p>
      <w:pPr>
        <w:pStyle w:val="2"/>
        <w:ind w:left="0" w:leftChars="0"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如农田灌溉工程中，水泵抽水和沟渠灌溉排水的时间、流量</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ascii="仿宋" w:hAnsi="仿宋" w:eastAsia="仿宋" w:cs="仿宋"/>
          <w:kern w:val="0"/>
          <w:sz w:val="32"/>
          <w:szCs w:val="32"/>
        </w:rPr>
      </w:pPr>
      <w:r>
        <w:rPr>
          <w:rFonts w:hint="eastAsia" w:ascii="仿宋" w:hAnsi="仿宋" w:eastAsia="仿宋" w:cs="仿宋"/>
          <w:kern w:val="0"/>
          <w:sz w:val="32"/>
          <w:szCs w:val="32"/>
        </w:rPr>
        <w:t>全部通过信息自动传输和计算机自动控制。农产品的仓储内部因素变化的监测、调节和控制完全使用计算机信息系统运行。畜禽棚舍饲养环境的测控和动作完全可以实行自控或遥控。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98" w:name="_Toc4323"/>
      <w:bookmarkStart w:id="99" w:name="_Toc14830"/>
      <w:r>
        <w:rPr>
          <w:rFonts w:hint="eastAsia" w:ascii="楷体" w:hAnsi="楷体" w:eastAsia="楷体" w:cs="楷体"/>
          <w:kern w:val="0"/>
          <w:sz w:val="32"/>
          <w:szCs w:val="32"/>
          <w:lang w:eastAsia="zh-CN"/>
        </w:rPr>
        <w:t>（三）农业技术操作全面自动化</w:t>
      </w:r>
      <w:bookmarkEnd w:id="98"/>
      <w:bookmarkEnd w:id="99"/>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ascii="仿宋" w:hAnsi="仿宋" w:eastAsia="仿宋" w:cs="仿宋"/>
          <w:kern w:val="0"/>
          <w:sz w:val="32"/>
          <w:szCs w:val="32"/>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农作物栽培管理的自动化。</w:t>
      </w:r>
      <w:r>
        <w:rPr>
          <w:rFonts w:hint="eastAsia" w:ascii="仿宋" w:hAnsi="仿宋" w:eastAsia="仿宋" w:cs="仿宋"/>
          <w:kern w:val="0"/>
          <w:sz w:val="32"/>
          <w:szCs w:val="32"/>
        </w:rPr>
        <w:t>现在国内研制的多媒体小麦管理系统</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WMS</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和棉花生产管理系统</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COTMAS</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都可以应用于生产。如农作物施肥，可以在田间设置自动养分测试仪或设置各种探针定时获取数据在室内自动测定，通过计算机分析数据，确定施肥时间、施肥量、施肥方法，使用田间遥控自动施肥机具或与灌溉水结合实现自动施肥。其他耕作管理措施类同。</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ascii="仿宋" w:hAnsi="仿宋" w:eastAsia="仿宋" w:cs="仿宋"/>
          <w:kern w:val="0"/>
          <w:sz w:val="32"/>
          <w:szCs w:val="32"/>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农作物病虫防治信息化和自控。</w:t>
      </w:r>
      <w:r>
        <w:rPr>
          <w:rFonts w:hint="eastAsia" w:ascii="仿宋" w:hAnsi="仿宋" w:eastAsia="仿宋" w:cs="仿宋"/>
          <w:kern w:val="0"/>
          <w:sz w:val="32"/>
          <w:szCs w:val="32"/>
        </w:rPr>
        <w:t>在田间设置监测信息系统，通过信息网发出预测预报，利用计算机模型分析，确定防治时间和方法，采用自控机具或生物防治方法或综合防治方法，对病虫害实行</w:t>
      </w:r>
      <w:r>
        <w:rPr>
          <w:rFonts w:hint="eastAsia" w:ascii="仿宋" w:hAnsi="仿宋" w:eastAsia="仿宋" w:cs="仿宋"/>
          <w:kern w:val="0"/>
          <w:sz w:val="32"/>
          <w:szCs w:val="32"/>
          <w:highlight w:val="none"/>
        </w:rPr>
        <w:t>有效</w:t>
      </w:r>
      <w:r>
        <w:rPr>
          <w:rFonts w:hint="eastAsia" w:ascii="仿宋" w:hAnsi="仿宋" w:eastAsia="仿宋" w:cs="仿宋"/>
          <w:kern w:val="0"/>
          <w:sz w:val="32"/>
          <w:szCs w:val="32"/>
          <w:highlight w:val="none"/>
          <w:lang w:eastAsia="zh-CN"/>
        </w:rPr>
        <w:t>地</w:t>
      </w:r>
      <w:r>
        <w:rPr>
          <w:rFonts w:hint="eastAsia" w:ascii="仿宋" w:hAnsi="仿宋" w:eastAsia="仿宋" w:cs="仿宋"/>
          <w:kern w:val="0"/>
          <w:sz w:val="32"/>
          <w:szCs w:val="32"/>
          <w:highlight w:val="none"/>
        </w:rPr>
        <w:t>控制</w:t>
      </w:r>
      <w:r>
        <w:rPr>
          <w:rFonts w:hint="eastAsia" w:ascii="仿宋" w:hAnsi="仿宋" w:eastAsia="仿宋" w:cs="仿宋"/>
          <w:kern w:val="0"/>
          <w:sz w:val="32"/>
          <w:szCs w:val="32"/>
        </w:rPr>
        <w:t>。三是畜禽饲养管理的信息化和自动化。可以通过埋置于家畜体内的微型电脑及时发出家畜新陈代谢状况，通过计算机模拟运算，判断家畜对于饲养条件的要求，及时自动输送饲喂配方饲料，实现科学饲养。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100" w:name="_Toc30041"/>
      <w:bookmarkStart w:id="101" w:name="_Toc12137"/>
      <w:r>
        <w:rPr>
          <w:rFonts w:hint="eastAsia" w:ascii="楷体" w:hAnsi="楷体" w:eastAsia="楷体" w:cs="楷体"/>
          <w:kern w:val="0"/>
          <w:sz w:val="32"/>
          <w:szCs w:val="32"/>
          <w:lang w:eastAsia="zh-CN"/>
        </w:rPr>
        <w:t>（四）农产品流通过程的信息化</w:t>
      </w:r>
    </w:p>
    <w:bookmarkEnd w:id="100"/>
    <w:bookmarkEnd w:id="101"/>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建设新型的农产品批发市场。积极扩大批发市场的信息网络和电子结算等现代交易方式试点。加强对农产品产后加工、贮藏、保鲜技术的开发和推广，大力开发农产品加工技术和农业节本增</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 w:hAnsi="仿宋" w:eastAsia="仿宋" w:cs="仿宋"/>
          <w:kern w:val="0"/>
          <w:sz w:val="32"/>
          <w:szCs w:val="32"/>
        </w:rPr>
      </w:pPr>
      <w:r>
        <w:rPr>
          <w:rFonts w:hint="eastAsia" w:ascii="仿宋" w:hAnsi="仿宋" w:eastAsia="仿宋" w:cs="仿宋"/>
          <w:kern w:val="0"/>
          <w:sz w:val="32"/>
          <w:szCs w:val="32"/>
        </w:rPr>
        <w:t>效技术，发展优质高产高效农业。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102" w:name="_Toc2754"/>
      <w:bookmarkStart w:id="103" w:name="_Toc28643"/>
      <w:r>
        <w:rPr>
          <w:rFonts w:hint="eastAsia" w:ascii="楷体" w:hAnsi="楷体" w:eastAsia="楷体" w:cs="楷体"/>
          <w:kern w:val="0"/>
          <w:sz w:val="32"/>
          <w:szCs w:val="32"/>
          <w:lang w:eastAsia="zh-CN"/>
        </w:rPr>
        <w:t>（五）农业管理过程的信息化</w:t>
      </w:r>
    </w:p>
    <w:bookmarkEnd w:id="102"/>
    <w:bookmarkEnd w:id="103"/>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农业经营管理信息网络化：一是建立适合农场自身具体情况的计算机决策支持系统，及时进行模拟决策。二是通过进入乡、县、省、</w:t>
      </w:r>
      <w:r>
        <w:rPr>
          <w:rFonts w:hint="eastAsia" w:ascii="仿宋" w:hAnsi="仿宋" w:eastAsia="仿宋" w:cs="仿宋"/>
          <w:kern w:val="0"/>
          <w:sz w:val="32"/>
          <w:szCs w:val="32"/>
          <w:highlight w:val="none"/>
        </w:rPr>
        <w:t>以</w:t>
      </w:r>
      <w:r>
        <w:rPr>
          <w:rFonts w:hint="eastAsia" w:ascii="仿宋" w:hAnsi="仿宋" w:eastAsia="仿宋" w:cs="仿宋"/>
          <w:kern w:val="0"/>
          <w:sz w:val="32"/>
          <w:szCs w:val="32"/>
          <w:lang w:eastAsia="zh-CN"/>
        </w:rPr>
        <w:t>及</w:t>
      </w:r>
      <w:r>
        <w:rPr>
          <w:rFonts w:hint="eastAsia" w:ascii="仿宋" w:hAnsi="仿宋" w:eastAsia="仿宋" w:cs="仿宋"/>
          <w:kern w:val="0"/>
          <w:sz w:val="32"/>
          <w:szCs w:val="32"/>
        </w:rPr>
        <w:t>全国和全球的信息网络，及时了解市场信息、政策信息，按照市场需求选择生产和合理销售自己的产品，以发挥自己的优势，取得最佳的经济效益。三是通过进入外部的信息网络，广泛获取各种先进的科学技术信息，选择和学习最适用的先进技术，装备自己的农场，不断提高农场土地生产力和劳动生产力，以获取最佳的生产效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104" w:name="_Toc6942"/>
      <w:bookmarkStart w:id="105" w:name="_Toc7450"/>
      <w:r>
        <w:rPr>
          <w:rFonts w:hint="eastAsia" w:ascii="楷体" w:hAnsi="楷体" w:eastAsia="楷体" w:cs="楷体"/>
          <w:kern w:val="0"/>
          <w:sz w:val="32"/>
          <w:szCs w:val="32"/>
          <w:lang w:eastAsia="zh-CN"/>
        </w:rPr>
        <w:t>（六）农村社会服务的信息化</w:t>
      </w:r>
    </w:p>
    <w:bookmarkEnd w:id="104"/>
    <w:bookmarkEnd w:id="105"/>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农民生活的改善，正在扩大利用现代信息技术提供的生活消费领域。一些发达地区的县级文化娱乐媒体，实现电视网、广播网和计算机互联网的三网合一，农民可以利用这些媒体，了解国内外社会、经济和科学技术动态，有条件的地方可以通过互联网，了解国内外农业、农民和农村生活的发展动态，还可以丰富农民的文化娱乐生活，为农村儿童的学习生活提供广阔的新天地，具有指导农民生活和农村社会活动的作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农业信息化是指利用现代信息技术和信息系统为农业产供销及相关的管理和服务提供有效的信息支持，并提高农业的综合生产力和经营管理效率。农业信息化是农业现代化的重要内容；是农业适应市场经济的重要途径；是提高农业综合生产力的有力手段；是政府有效管理农业的重要途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积极争取各类乡村科技资源整合和集成，与县综合平台合建农科教创新平台</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受农业农村局领导</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，在乡镇合建相应综合平台</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建设</w:t>
      </w:r>
      <w:r>
        <w:rPr>
          <w:rFonts w:ascii="仿宋" w:hAnsi="仿宋" w:eastAsia="仿宋" w:cs="仿宋"/>
          <w:kern w:val="0"/>
          <w:sz w:val="32"/>
          <w:szCs w:val="32"/>
        </w:rPr>
        <w:t>5</w:t>
      </w:r>
      <w:r>
        <w:rPr>
          <w:rFonts w:hint="eastAsia" w:ascii="仿宋" w:hAnsi="仿宋" w:eastAsia="仿宋" w:cs="仿宋"/>
          <w:kern w:val="0"/>
          <w:sz w:val="32"/>
          <w:szCs w:val="32"/>
        </w:rPr>
        <w:t>个乡村重点实验室和技术创新中心，深入实施现代种业提升工程和乡村良种工程，大力推广优良品种，加强优势种子繁育基地建设，在种质资源保护开发与良种产业化等方面抢占领先位置。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推广信息技术在农业生产中的应用，对大田种植、设施园艺、畜禽等生产过程中的各要素实行数字化设计、智能化控制、精准化运行、科学化管理。建立具有权威性、快速高效的农产品信息网络体系。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推荐在我县洪相、西营二镇建设农业信息化示范基地，推进信息进村入户，带动全县智能农业发展。大力发展精准农业，以农技服务、农资服务、农机服务、金融服务为主要内容，搭建线上农业经营服务体系，提供现代农业“一站式”服务。</w:t>
      </w:r>
    </w:p>
    <w:p>
      <w:pPr>
        <w:pStyle w:val="2"/>
        <w:rPr>
          <w:rFonts w:hint="eastAsia" w:ascii="仿宋" w:hAnsi="仿宋" w:eastAsia="仿宋" w:cs="仿宋"/>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lotter">
    <w:altName w:val="Lucida Console"/>
    <w:panose1 w:val="00000000000000000000"/>
    <w:charset w:val="00"/>
    <w:family w:val="moder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31B59"/>
    <w:rsid w:val="4CB31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4">
    <w:name w:val="heading 5"/>
    <w:basedOn w:val="1"/>
    <w:next w:val="1"/>
    <w:qFormat/>
    <w:uiPriority w:val="99"/>
    <w:pPr>
      <w:keepNext/>
      <w:keepLines/>
      <w:spacing w:before="280" w:after="290" w:line="376" w:lineRule="auto"/>
      <w:outlineLvl w:val="4"/>
    </w:pPr>
    <w:rPr>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5">
    <w:name w:val="Body Text"/>
    <w:basedOn w:val="1"/>
    <w:next w:val="6"/>
    <w:qFormat/>
    <w:uiPriority w:val="99"/>
  </w:style>
  <w:style w:type="paragraph" w:styleId="6">
    <w:name w:val="Body Text First Indent 2"/>
    <w:basedOn w:val="7"/>
    <w:next w:val="1"/>
    <w:qFormat/>
    <w:uiPriority w:val="99"/>
    <w:pPr>
      <w:spacing w:beforeLines="0" w:after="120" w:line="240" w:lineRule="auto"/>
      <w:ind w:left="420" w:leftChars="200" w:firstLine="420"/>
    </w:pPr>
    <w:rPr>
      <w:rFonts w:ascii="Calibri" w:hAnsi="Calibri" w:cs="Times New Roman"/>
      <w:sz w:val="21"/>
    </w:rPr>
  </w:style>
  <w:style w:type="paragraph" w:styleId="7">
    <w:name w:val="Body Text Indent"/>
    <w:basedOn w:val="1"/>
    <w:qFormat/>
    <w:uiPriority w:val="99"/>
    <w:pPr>
      <w:spacing w:beforeLines="50" w:line="360" w:lineRule="auto"/>
      <w:ind w:firstLine="560" w:firstLineChars="200"/>
    </w:pPr>
    <w:rPr>
      <w:rFonts w:ascii="Plotter" w:hAnsi="Plotter" w:cs="Plotter"/>
      <w:sz w:val="28"/>
      <w:szCs w:val="24"/>
    </w:rPr>
  </w:style>
  <w:style w:type="paragraph" w:styleId="8">
    <w:name w:val="Title"/>
    <w:basedOn w:val="1"/>
    <w:qFormat/>
    <w:uiPriority w:val="99"/>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2021-12-21T01:28:00Z</dcterms:created>
  <dc:creator>蜡笔小新</dc:creator>
  <cp:lastModifiedBy>蜡笔小新</cp:lastModifiedBy>
  <dcterms:modified xsi:type="dcterms:W3CDTF">2021-12-21T01:28:41Z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3235A107DDE641CFB4E706D15B1C2386</vt:lpwstr>
  </property>
</Properties>
</file>