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8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-3850640</wp:posOffset>
                </wp:positionH>
                <wp:positionV relativeFrom="paragraph">
                  <wp:posOffset>4380865</wp:posOffset>
                </wp:positionV>
                <wp:extent cx="3835400" cy="792480"/>
                <wp:effectExtent l="0" t="0" r="12700" b="76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792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3.2pt;margin-top:344.95pt;height:62.4pt;width:302pt;z-index:-251657216;mso-width-relative:page;mso-height-relative:page;" fillcolor="#FFFFFF" filled="t" stroked="f" coordsize="21600,21600" o:gfxdata="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6GvFdsAAAALAQAADwAAAAAAAAABACAAAAAi&#10;AAAAZHJzL2Rvd25yZXYueG1sUEsBAhQAFAAAAAgAh07iQPP1phkHAgAAGAQAAA4AAAAAAAAAAQAg&#10;AAAAKgEAAGRycy9lMm9Eb2MueG1sUEsFBgAAAAAGAAYAWQEAAKMFAAAAAA=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- 1 -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spacing w:after="159" w:afterLines="50" w:line="560" w:lineRule="exact"/>
        <w:jc w:val="center"/>
        <w:rPr>
          <w:rFonts w:hint="eastAsia" w:ascii="方正小标宋简体" w:hAnsi="宋体" w:eastAsia="方正小标宋简体" w:cs="宋体"/>
          <w:sz w:val="44"/>
          <w:szCs w:val="36"/>
        </w:rPr>
      </w:pPr>
      <w:r>
        <w:rPr>
          <w:rFonts w:hint="eastAsia" w:ascii="方正小标宋简体" w:hAnsi="宋体" w:eastAsia="方正小标宋简体" w:cs="宋体"/>
          <w:sz w:val="44"/>
          <w:szCs w:val="36"/>
        </w:rPr>
        <w:t>2021年全</w:t>
      </w:r>
      <w:r>
        <w:rPr>
          <w:rFonts w:hint="eastAsia" w:ascii="方正小标宋简体" w:hAnsi="宋体" w:eastAsia="方正小标宋简体" w:cs="宋体"/>
          <w:sz w:val="44"/>
          <w:szCs w:val="36"/>
          <w:lang w:eastAsia="zh-CN"/>
        </w:rPr>
        <w:t>县</w:t>
      </w:r>
      <w:r>
        <w:rPr>
          <w:rFonts w:hint="eastAsia" w:ascii="方正小标宋简体" w:hAnsi="宋体" w:eastAsia="方正小标宋简体" w:cs="宋体"/>
          <w:sz w:val="44"/>
          <w:szCs w:val="36"/>
        </w:rPr>
        <w:t>国省考断面达标措施清单</w:t>
      </w:r>
    </w:p>
    <w:tbl>
      <w:tblPr>
        <w:tblStyle w:val="4"/>
        <w:tblpPr w:leftFromText="180" w:rightFromText="180" w:vertAnchor="text" w:horzAnchor="page" w:tblpX="1676" w:tblpY="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859"/>
        <w:gridCol w:w="941"/>
        <w:gridCol w:w="955"/>
        <w:gridCol w:w="865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断面名称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所在河流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责任区域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重点达标措施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北峪口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文峪河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交城县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1.加强上游沿线畜禽养殖粪污处理，防止粪污排入河道。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2.开展上游沿河农村污水调查，坚决杜绝农村污水直排或暂存坑塘情况发生。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3.加大沿河及农村垃圾清理力度，确保垃圾日产日清。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4.加大断面采样头巡查频次，防止杂物堵塞采样头，同时保障水流畅通。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开展打击河道内非法采砂、粉砂。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6、开展上游旅游业整治。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西社镇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县农业农村局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县水利局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县文化和旅游局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县公安局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市生态环境局交城分局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岔口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文峪河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交城县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1.加强上游沿线畜禽养殖粪污处理，防止粪污排入河道。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2.及时清理上游沿线旅游景点垃圾、污水。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3.加强上游餐饮等服务业污水管理，坚决杜绝污水未经处理直排河道。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4.保障水流畅通。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5.尽快启动庞泉沟镇3座污水处理站运行工作。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6.启动庞泉沟镇市庄村的污水处理站运行工作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，并稳定运行苏家湾村、山水村污水处理站。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开展打击河道内非法采砂、粉砂。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加大沿河及农村垃圾清理力度，确保垃圾日产日清。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庞泉沟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县农业农村局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县水利局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县文化和旅游局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县公安局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市生态环境局交城分局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676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859"/>
        <w:gridCol w:w="941"/>
        <w:gridCol w:w="955"/>
        <w:gridCol w:w="865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野则河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文峪河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交城县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1.加强上游沿线畜禽养殖粪污处理，防止粪污排入河道。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2.及时清理上游沿线旅游景点垃圾、污水。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3.加强上游餐饮等服务业污水管理，坚决杜绝污水未经处理直排河道。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4.保障水流畅通。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开展打击河道内非法采砂、粉砂。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加大沿河及农村垃圾清理力度，确保垃圾日产日清。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东坡底乡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县农业农村局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县水利局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县文化和旅游局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县公安局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市生态环境局交城分局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4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武良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磁窑河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交城县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1.加快交城县水质提升工程的委托运营工作，保证系统正常运行。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2.加大上游生态调水量。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3.与兄弟县开展联防联控，确保入境水质稳定正常。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4.断面上游所有涉水企业全部建有并正常运行污水处理设施，产生的废水如接入集中式污水处理厂必须进行预处理；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5.开展上游沿线入河排污口管控，坚决杜绝各类污废水未经处理直排河道。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6.严控冬春季农灌退水入河。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7.及时清理武良断面采样头杂物，确保水量畅通。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8.加快城区污水收集管网建设和雨污分流改造。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9.加大污水处理厂运行监管，确保稳定达标运行。.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加强上游沿线畜禽养殖粪污处理，防止粪污排入河道。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加大沿河及农村垃圾清理力度，确保垃圾日产日清。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夏家营镇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天宁镇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西营镇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县农业农村局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县水利局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市生态环境局交城分局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D7146"/>
    <w:rsid w:val="2ED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 Text First Indent 21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正文文本缩进1"/>
    <w:basedOn w:val="1"/>
    <w:qFormat/>
    <w:uiPriority w:val="0"/>
    <w:pPr>
      <w:ind w:left="420" w:left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2021-09-29T01:33:00Z</dcterms:created>
  <dc:creator>蜡笔小新</dc:creator>
  <cp:lastModifiedBy>蜡笔小新</cp:lastModifiedBy>
  <dcterms:modified xsi:type="dcterms:W3CDTF">2021-09-29T01:34:55Z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BAFFC38A03A7490E93B9BFA83E1E0CAD</vt:lpwstr>
  </property>
</Properties>
</file>