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6" w:lineRule="exact"/>
        <w:ind w:right="57"/>
        <w:jc w:val="center"/>
        <w:textAlignment w:val="auto"/>
        <w:rPr>
          <w:rFonts w:hint="eastAsia" w:ascii="方正小标宋简体" w:hAnsi="黑体" w:eastAsia="方正小标宋简体" w:cs="黑体"/>
          <w:sz w:val="44"/>
          <w:szCs w:val="44"/>
        </w:rPr>
      </w:pPr>
      <w:bookmarkStart w:id="0" w:name="_GoBack"/>
      <w:bookmarkEnd w:id="0"/>
      <w:r>
        <w:rPr>
          <w:rFonts w:hint="eastAsia" w:ascii="方正小标宋简体" w:hAnsi="黑体" w:eastAsia="方正小标宋简体" w:cs="黑体"/>
          <w:sz w:val="44"/>
          <w:szCs w:val="44"/>
          <w:lang w:eastAsia="zh-CN"/>
        </w:rPr>
        <w:t>交城县</w:t>
      </w:r>
      <w:r>
        <w:rPr>
          <w:rFonts w:hint="eastAsia" w:ascii="方正小标宋简体" w:hAnsi="黑体" w:eastAsia="方正小标宋简体" w:cs="黑体"/>
          <w:sz w:val="44"/>
          <w:szCs w:val="44"/>
        </w:rPr>
        <w:t>食品安全监管事权清单</w:t>
      </w:r>
    </w:p>
    <w:p>
      <w:pPr>
        <w:pStyle w:val="6"/>
        <w:keepNext w:val="0"/>
        <w:keepLines w:val="0"/>
        <w:pageBreakBefore w:val="0"/>
        <w:widowControl w:val="0"/>
        <w:kinsoku/>
        <w:wordWrap/>
        <w:topLinePunct w:val="0"/>
        <w:autoSpaceDE/>
        <w:autoSpaceDN/>
        <w:bidi w:val="0"/>
        <w:adjustRightInd/>
        <w:snapToGrid/>
        <w:spacing w:after="0" w:line="400" w:lineRule="exact"/>
        <w:ind w:left="0" w:leftChars="0" w:firstLine="0" w:firstLineChars="0"/>
        <w:textAlignment w:val="auto"/>
        <w:rPr>
          <w:rFonts w:hint="eastAsia"/>
          <w:lang w:eastAsia="zh-CN"/>
        </w:rPr>
      </w:pPr>
    </w:p>
    <w:tbl>
      <w:tblPr>
        <w:tblStyle w:val="8"/>
        <w:tblW w:w="9161"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769"/>
        <w:gridCol w:w="6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5"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jc w:val="center"/>
              <w:textAlignment w:val="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序号</w:t>
            </w:r>
          </w:p>
        </w:tc>
        <w:tc>
          <w:tcPr>
            <w:tcW w:w="1769"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jc w:val="center"/>
              <w:textAlignment w:val="auto"/>
              <w:rPr>
                <w:rFonts w:hint="eastAsia" w:ascii="宋体" w:hAnsi="宋体" w:eastAsia="宋体" w:cs="宋体"/>
                <w:b/>
                <w:bCs/>
                <w:color w:val="FF0000"/>
                <w:sz w:val="21"/>
                <w:szCs w:val="21"/>
                <w:vertAlign w:val="baseline"/>
                <w:lang w:eastAsia="zh-CN"/>
              </w:rPr>
            </w:pPr>
            <w:r>
              <w:rPr>
                <w:rFonts w:hint="eastAsia" w:ascii="宋体" w:hAnsi="宋体" w:eastAsia="宋体" w:cs="宋体"/>
                <w:b/>
                <w:bCs/>
                <w:color w:val="000000" w:themeColor="text1"/>
                <w:sz w:val="21"/>
                <w:szCs w:val="21"/>
                <w:vertAlign w:val="baseline"/>
                <w:lang w:eastAsia="zh-CN"/>
                <w14:textFill>
                  <w14:solidFill>
                    <w14:schemeClr w14:val="tx1"/>
                  </w14:solidFill>
                </w14:textFill>
              </w:rPr>
              <w:t>部门</w:t>
            </w:r>
          </w:p>
        </w:tc>
        <w:tc>
          <w:tcPr>
            <w:tcW w:w="6557"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jc w:val="center"/>
              <w:textAlignment w:val="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事权清单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835"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769"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jc w:val="center"/>
              <w:textAlignment w:val="auto"/>
              <w:rPr>
                <w:rFonts w:hint="eastAsia" w:ascii="宋体" w:hAnsi="宋体" w:eastAsia="宋体" w:cs="宋体"/>
                <w:color w:val="FF0000"/>
                <w:sz w:val="21"/>
                <w:szCs w:val="21"/>
                <w:vertAlign w:val="baseline"/>
              </w:rPr>
            </w:pPr>
            <w:r>
              <w:rPr>
                <w:rFonts w:hint="eastAsia" w:ascii="宋体" w:hAnsi="宋体" w:eastAsia="宋体" w:cs="宋体"/>
                <w:color w:val="000000" w:themeColor="text1"/>
                <w:sz w:val="21"/>
                <w:szCs w:val="21"/>
                <w:lang w:eastAsia="zh-CN"/>
                <w14:textFill>
                  <w14:solidFill>
                    <w14:schemeClr w14:val="tx1"/>
                  </w14:solidFill>
                </w14:textFill>
              </w:rPr>
              <w:t>县</w:t>
            </w:r>
            <w:r>
              <w:rPr>
                <w:rFonts w:hint="eastAsia" w:ascii="宋体" w:hAnsi="宋体" w:eastAsia="宋体" w:cs="宋体"/>
                <w:color w:val="000000" w:themeColor="text1"/>
                <w:sz w:val="21"/>
                <w:szCs w:val="21"/>
                <w14:textFill>
                  <w14:solidFill>
                    <w14:schemeClr w14:val="tx1"/>
                  </w14:solidFill>
                </w14:textFill>
              </w:rPr>
              <w:t>纪委监委机关</w:t>
            </w:r>
          </w:p>
        </w:tc>
        <w:tc>
          <w:tcPr>
            <w:tcW w:w="6557" w:type="dxa"/>
            <w:vAlign w:val="center"/>
          </w:tcPr>
          <w:p>
            <w:pPr>
              <w:keepNext w:val="0"/>
              <w:keepLines w:val="0"/>
              <w:pageBreakBefore w:val="0"/>
              <w:widowControl w:val="0"/>
              <w:kinsoku/>
              <w:wordWrap/>
              <w:topLinePunct w:val="0"/>
              <w:autoSpaceDE/>
              <w:autoSpaceDN/>
              <w:bidi w:val="0"/>
              <w:adjustRightInd/>
              <w:snapToGrid/>
              <w:spacing w:line="34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1.依照监管事权清单，落实尽职照单免责、失职照单问责事项</w:t>
            </w:r>
            <w:r>
              <w:rPr>
                <w:rFonts w:hint="eastAsia" w:ascii="宋体" w:hAnsi="宋体" w:eastAsia="宋体" w:cs="宋体"/>
                <w:sz w:val="21"/>
                <w:szCs w:val="21"/>
                <w:lang w:eastAsia="zh-CN"/>
              </w:rPr>
              <w:t>；</w:t>
            </w:r>
          </w:p>
          <w:p>
            <w:pPr>
              <w:keepNext w:val="0"/>
              <w:keepLines w:val="0"/>
              <w:pageBreakBefore w:val="0"/>
              <w:widowControl w:val="0"/>
              <w:kinsoku/>
              <w:wordWrap/>
              <w:overflowPunct w:val="0"/>
              <w:topLinePunct w:val="0"/>
              <w:autoSpaceDE/>
              <w:autoSpaceDN/>
              <w:bidi w:val="0"/>
              <w:adjustRightInd/>
              <w:snapToGrid/>
              <w:spacing w:line="340" w:lineRule="exact"/>
              <w:ind w:right="55"/>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rPr>
              <w:t>2.对贯彻落实党中央、国务院及省委省政府</w:t>
            </w:r>
            <w:r>
              <w:rPr>
                <w:rFonts w:hint="eastAsia" w:ascii="宋体" w:hAnsi="宋体" w:eastAsia="宋体" w:cs="宋体"/>
                <w:sz w:val="21"/>
                <w:szCs w:val="21"/>
                <w:lang w:eastAsia="zh-CN"/>
              </w:rPr>
              <w:t>、市委市政府、县委县政府</w:t>
            </w:r>
            <w:r>
              <w:rPr>
                <w:rFonts w:hint="eastAsia" w:ascii="宋体" w:hAnsi="宋体" w:eastAsia="宋体" w:cs="宋体"/>
                <w:sz w:val="21"/>
                <w:szCs w:val="21"/>
              </w:rPr>
              <w:t>有关食品安全工作决策部署不力</w:t>
            </w:r>
            <w:r>
              <w:rPr>
                <w:rFonts w:hint="eastAsia" w:ascii="宋体" w:hAnsi="宋体" w:eastAsia="宋体" w:cs="宋体"/>
                <w:sz w:val="21"/>
                <w:szCs w:val="21"/>
                <w:lang w:eastAsia="zh-CN"/>
              </w:rPr>
              <w:t>、</w:t>
            </w:r>
            <w:r>
              <w:rPr>
                <w:rFonts w:hint="eastAsia" w:ascii="宋体" w:hAnsi="宋体" w:eastAsia="宋体" w:cs="宋体"/>
                <w:sz w:val="21"/>
                <w:szCs w:val="21"/>
              </w:rPr>
              <w:t>失职失责</w:t>
            </w:r>
            <w:r>
              <w:rPr>
                <w:rFonts w:hint="eastAsia" w:ascii="宋体" w:hAnsi="宋体" w:eastAsia="宋体" w:cs="宋体"/>
                <w:sz w:val="21"/>
                <w:szCs w:val="21"/>
                <w:lang w:eastAsia="zh-CN"/>
              </w:rPr>
              <w:t>、</w:t>
            </w:r>
            <w:r>
              <w:rPr>
                <w:rFonts w:hint="eastAsia" w:ascii="宋体" w:hAnsi="宋体" w:eastAsia="宋体" w:cs="宋体"/>
                <w:sz w:val="21"/>
                <w:szCs w:val="21"/>
              </w:rPr>
              <w:t>给国家和人民利益造成严重损害的，依法依规依纪追究相关责任人责任。涉嫌职务犯罪的，依法追究刑事责任</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835"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769"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jc w:val="center"/>
              <w:textAlignment w:val="auto"/>
              <w:rPr>
                <w:rFonts w:hint="eastAsia" w:ascii="宋体" w:hAnsi="宋体" w:eastAsia="宋体" w:cs="宋体"/>
                <w:color w:val="FF0000"/>
                <w:sz w:val="21"/>
                <w:szCs w:val="21"/>
                <w:vertAlign w:val="baseline"/>
                <w:lang w:eastAsia="zh-CN"/>
              </w:rPr>
            </w:pPr>
            <w:r>
              <w:rPr>
                <w:rFonts w:hint="eastAsia" w:ascii="宋体" w:hAnsi="宋体" w:eastAsia="宋体" w:cs="宋体"/>
                <w:color w:val="000000" w:themeColor="text1"/>
                <w:sz w:val="21"/>
                <w:szCs w:val="21"/>
                <w:lang w:eastAsia="zh-CN"/>
                <w14:textFill>
                  <w14:solidFill>
                    <w14:schemeClr w14:val="tx1"/>
                  </w14:solidFill>
                </w14:textFill>
              </w:rPr>
              <w:t>县</w:t>
            </w:r>
            <w:r>
              <w:rPr>
                <w:rFonts w:hint="eastAsia" w:ascii="宋体" w:hAnsi="宋体" w:eastAsia="宋体" w:cs="宋体"/>
                <w:color w:val="000000" w:themeColor="text1"/>
                <w:sz w:val="21"/>
                <w:szCs w:val="21"/>
                <w14:textFill>
                  <w14:solidFill>
                    <w14:schemeClr w14:val="tx1"/>
                  </w14:solidFill>
                </w14:textFill>
              </w:rPr>
              <w:t>委组织部</w:t>
            </w:r>
          </w:p>
        </w:tc>
        <w:tc>
          <w:tcPr>
            <w:tcW w:w="6557" w:type="dxa"/>
            <w:vAlign w:val="center"/>
          </w:tcPr>
          <w:p>
            <w:pPr>
              <w:keepNext w:val="0"/>
              <w:keepLines w:val="0"/>
              <w:pageBreakBefore w:val="0"/>
              <w:widowControl w:val="0"/>
              <w:kinsoku/>
              <w:wordWrap/>
              <w:topLinePunct w:val="0"/>
              <w:autoSpaceDE/>
              <w:autoSpaceDN/>
              <w:bidi w:val="0"/>
              <w:adjustRightInd/>
              <w:snapToGrid/>
              <w:spacing w:line="340" w:lineRule="exact"/>
              <w:jc w:val="both"/>
              <w:textAlignment w:val="auto"/>
              <w:rPr>
                <w:rFonts w:hint="eastAsia" w:ascii="宋体" w:hAnsi="宋体" w:eastAsia="宋体" w:cs="宋体"/>
              </w:rPr>
            </w:pPr>
            <w:r>
              <w:rPr>
                <w:rFonts w:hint="eastAsia" w:ascii="宋体" w:hAnsi="宋体" w:eastAsia="宋体" w:cs="宋体"/>
              </w:rPr>
              <w:t>1.将食品安全工作考核结果作为党政领导班子和领导干部综合考核评价的重要内容，作为干部奖惩、使用、调整的重要参考</w:t>
            </w:r>
            <w:r>
              <w:rPr>
                <w:rFonts w:hint="eastAsia" w:ascii="宋体" w:hAnsi="宋体" w:eastAsia="宋体" w:cs="宋体"/>
                <w:lang w:eastAsia="zh-CN"/>
              </w:rPr>
              <w:t>；</w:t>
            </w:r>
          </w:p>
          <w:p>
            <w:pPr>
              <w:keepNext w:val="0"/>
              <w:keepLines w:val="0"/>
              <w:pageBreakBefore w:val="0"/>
              <w:widowControl w:val="0"/>
              <w:kinsoku/>
              <w:wordWrap/>
              <w:overflowPunct w:val="0"/>
              <w:topLinePunct w:val="0"/>
              <w:autoSpaceDE/>
              <w:autoSpaceDN/>
              <w:bidi w:val="0"/>
              <w:adjustRightInd/>
              <w:snapToGrid/>
              <w:spacing w:line="340" w:lineRule="exact"/>
              <w:ind w:right="55"/>
              <w:jc w:val="both"/>
              <w:textAlignment w:val="auto"/>
              <w:rPr>
                <w:rFonts w:hint="eastAsia" w:ascii="宋体" w:hAnsi="宋体" w:eastAsia="宋体" w:cs="宋体"/>
                <w:lang w:eastAsia="zh-CN"/>
              </w:rPr>
            </w:pPr>
            <w:r>
              <w:rPr>
                <w:rFonts w:hint="eastAsia" w:ascii="宋体" w:hAnsi="宋体" w:eastAsia="宋体" w:cs="宋体"/>
              </w:rPr>
              <w:t>2.按照有关规定，会同有关部门对在食品安全</w:t>
            </w:r>
            <w:r>
              <w:rPr>
                <w:rFonts w:hint="eastAsia" w:ascii="宋体" w:hAnsi="宋体" w:eastAsia="宋体" w:cs="宋体"/>
                <w:lang w:eastAsia="zh-CN"/>
              </w:rPr>
              <w:t>工作</w:t>
            </w:r>
            <w:r>
              <w:rPr>
                <w:rFonts w:hint="eastAsia" w:ascii="宋体" w:hAnsi="宋体" w:eastAsia="宋体" w:cs="宋体"/>
              </w:rPr>
              <w:t>中</w:t>
            </w:r>
            <w:r>
              <w:rPr>
                <w:rFonts w:hint="eastAsia" w:ascii="宋体" w:hAnsi="宋体" w:eastAsia="宋体" w:cs="宋体"/>
                <w:lang w:eastAsia="zh-CN"/>
              </w:rPr>
              <w:t>作</w:t>
            </w:r>
            <w:r>
              <w:rPr>
                <w:rFonts w:hint="eastAsia" w:ascii="宋体" w:hAnsi="宋体" w:eastAsia="宋体" w:cs="宋体"/>
              </w:rPr>
              <w:t>出突出贡献的公务员给予表彰奖励，激励广大监管干部为党和人民干事创业、建功立业</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835"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769" w:type="dxa"/>
            <w:vAlign w:val="center"/>
          </w:tcPr>
          <w:p>
            <w:pPr>
              <w:keepNext w:val="0"/>
              <w:keepLines w:val="0"/>
              <w:pageBreakBefore w:val="0"/>
              <w:widowControl w:val="0"/>
              <w:kinsoku/>
              <w:wordWrap/>
              <w:topLinePunct w:val="0"/>
              <w:autoSpaceDE/>
              <w:autoSpaceDN/>
              <w:bidi w:val="0"/>
              <w:adjustRightInd/>
              <w:snapToGrid/>
              <w:spacing w:line="240" w:lineRule="auto"/>
              <w:jc w:val="center"/>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lang w:eastAsia="zh-CN"/>
                <w14:textFill>
                  <w14:solidFill>
                    <w14:schemeClr w14:val="tx1"/>
                  </w14:solidFill>
                </w14:textFill>
              </w:rPr>
              <w:t>县</w:t>
            </w:r>
            <w:r>
              <w:rPr>
                <w:rFonts w:hint="eastAsia" w:ascii="宋体" w:hAnsi="宋体" w:eastAsia="宋体" w:cs="宋体"/>
                <w:color w:val="000000" w:themeColor="text1"/>
                <w14:textFill>
                  <w14:solidFill>
                    <w14:schemeClr w14:val="tx1"/>
                  </w14:solidFill>
                </w14:textFill>
              </w:rPr>
              <w:t>委宣传部</w:t>
            </w:r>
          </w:p>
        </w:tc>
        <w:tc>
          <w:tcPr>
            <w:tcW w:w="6557" w:type="dxa"/>
            <w:vAlign w:val="center"/>
          </w:tcPr>
          <w:p>
            <w:pPr>
              <w:keepNext w:val="0"/>
              <w:keepLines w:val="0"/>
              <w:pageBreakBefore w:val="0"/>
              <w:widowControl w:val="0"/>
              <w:kinsoku/>
              <w:wordWrap/>
              <w:topLinePunct w:val="0"/>
              <w:autoSpaceDE/>
              <w:autoSpaceDN/>
              <w:bidi w:val="0"/>
              <w:adjustRightInd/>
              <w:snapToGrid/>
              <w:spacing w:line="340" w:lineRule="exact"/>
              <w:jc w:val="both"/>
              <w:textAlignment w:val="auto"/>
              <w:rPr>
                <w:rFonts w:hint="eastAsia" w:ascii="宋体" w:hAnsi="宋体" w:eastAsia="宋体" w:cs="宋体"/>
              </w:rPr>
            </w:pPr>
            <w:r>
              <w:rPr>
                <w:rFonts w:hint="eastAsia" w:ascii="宋体" w:hAnsi="宋体" w:eastAsia="宋体" w:cs="宋体"/>
              </w:rPr>
              <w:t>1.负责全</w:t>
            </w:r>
            <w:r>
              <w:rPr>
                <w:rFonts w:hint="eastAsia" w:ascii="宋体" w:hAnsi="宋体" w:eastAsia="宋体" w:cs="宋体"/>
                <w:lang w:eastAsia="zh-CN"/>
              </w:rPr>
              <w:t>县</w:t>
            </w:r>
            <w:r>
              <w:rPr>
                <w:rFonts w:hint="eastAsia" w:ascii="宋体" w:hAnsi="宋体" w:eastAsia="宋体" w:cs="宋体"/>
              </w:rPr>
              <w:t>食品安全宣传工作，协调</w:t>
            </w:r>
            <w:r>
              <w:rPr>
                <w:rFonts w:hint="eastAsia" w:ascii="宋体" w:hAnsi="宋体" w:eastAsia="宋体" w:cs="宋体"/>
                <w:lang w:eastAsia="zh-CN"/>
              </w:rPr>
              <w:t>县</w:t>
            </w:r>
            <w:r>
              <w:rPr>
                <w:rFonts w:hint="eastAsia" w:ascii="宋体" w:hAnsi="宋体" w:eastAsia="宋体" w:cs="宋体"/>
              </w:rPr>
              <w:t>新闻单位开展食品安全宣传</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jc w:val="both"/>
              <w:textAlignment w:val="auto"/>
              <w:rPr>
                <w:rFonts w:hint="eastAsia" w:ascii="宋体" w:hAnsi="宋体" w:eastAsia="宋体" w:cs="宋体"/>
                <w:lang w:val="en-US" w:eastAsia="zh-CN"/>
              </w:rPr>
            </w:pPr>
            <w:r>
              <w:rPr>
                <w:rFonts w:hint="eastAsia" w:ascii="宋体" w:hAnsi="宋体" w:eastAsia="宋体" w:cs="宋体"/>
              </w:rPr>
              <w:t>2.负责协调食品安全舆论引导工作，正确把握舆论导向，营造良好工作氛围</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trPr>
        <w:tc>
          <w:tcPr>
            <w:tcW w:w="835"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769"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jc w:val="center"/>
              <w:textAlignment w:val="auto"/>
              <w:rPr>
                <w:rFonts w:hint="eastAsia" w:ascii="宋体" w:hAnsi="宋体" w:eastAsia="宋体" w:cs="宋体"/>
                <w:color w:val="FF0000"/>
                <w:sz w:val="21"/>
                <w:szCs w:val="21"/>
                <w:vertAlign w:val="baseline"/>
                <w:lang w:eastAsia="zh-CN"/>
              </w:rPr>
            </w:pPr>
            <w:r>
              <w:rPr>
                <w:rFonts w:hint="eastAsia" w:ascii="宋体" w:hAnsi="宋体" w:eastAsia="宋体" w:cs="宋体"/>
                <w:color w:val="000000" w:themeColor="text1"/>
                <w:lang w:eastAsia="zh-CN"/>
                <w14:textFill>
                  <w14:solidFill>
                    <w14:schemeClr w14:val="tx1"/>
                  </w14:solidFill>
                </w14:textFill>
              </w:rPr>
              <w:t>县</w:t>
            </w:r>
            <w:r>
              <w:rPr>
                <w:rFonts w:hint="eastAsia" w:ascii="宋体" w:hAnsi="宋体" w:eastAsia="宋体" w:cs="宋体"/>
                <w:color w:val="000000" w:themeColor="text1"/>
                <w14:textFill>
                  <w14:solidFill>
                    <w14:schemeClr w14:val="tx1"/>
                  </w14:solidFill>
                </w14:textFill>
              </w:rPr>
              <w:t>委统战部</w:t>
            </w:r>
          </w:p>
        </w:tc>
        <w:tc>
          <w:tcPr>
            <w:tcW w:w="6557" w:type="dxa"/>
            <w:vAlign w:val="center"/>
          </w:tcPr>
          <w:p>
            <w:pPr>
              <w:keepNext w:val="0"/>
              <w:keepLines w:val="0"/>
              <w:pageBreakBefore w:val="0"/>
              <w:widowControl w:val="0"/>
              <w:kinsoku/>
              <w:wordWrap/>
              <w:overflowPunct w:val="0"/>
              <w:topLinePunct w:val="0"/>
              <w:autoSpaceDE/>
              <w:autoSpaceDN/>
              <w:bidi w:val="0"/>
              <w:adjustRightInd/>
              <w:snapToGrid/>
              <w:spacing w:line="340" w:lineRule="exact"/>
              <w:ind w:right="55"/>
              <w:jc w:val="both"/>
              <w:textAlignment w:val="auto"/>
              <w:rPr>
                <w:rFonts w:hint="eastAsia" w:ascii="宋体" w:hAnsi="宋体" w:eastAsia="宋体" w:cs="宋体"/>
                <w:sz w:val="21"/>
                <w:szCs w:val="21"/>
                <w:vertAlign w:val="baseline"/>
              </w:rPr>
            </w:pPr>
            <w:r>
              <w:rPr>
                <w:rFonts w:hint="eastAsia" w:ascii="宋体" w:hAnsi="宋体" w:eastAsia="宋体" w:cs="宋体"/>
                <w:lang w:eastAsia="zh-CN"/>
              </w:rPr>
              <w:t>会同有关部门做好全县清真食品的监督管理工作，负责清真食品生产经营许可证和清真标志牌的颁发</w:t>
            </w:r>
            <w:r>
              <w:rPr>
                <w:rFonts w:hint="eastAsia" w:ascii="宋体" w:hAnsi="宋体" w:eastAsia="宋体" w:cs="宋体"/>
              </w:rPr>
              <w:t>管理工作</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835"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769"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jc w:val="center"/>
              <w:textAlignment w:val="auto"/>
              <w:rPr>
                <w:rFonts w:hint="eastAsia" w:ascii="宋体" w:hAnsi="宋体" w:eastAsia="宋体" w:cs="宋体"/>
                <w:color w:val="FF0000"/>
                <w:sz w:val="21"/>
                <w:szCs w:val="21"/>
                <w:vertAlign w:val="baseline"/>
                <w:lang w:eastAsia="zh-CN"/>
              </w:rPr>
            </w:pPr>
            <w:r>
              <w:rPr>
                <w:rFonts w:hint="eastAsia" w:ascii="宋体" w:hAnsi="宋体" w:eastAsia="宋体" w:cs="宋体"/>
                <w:color w:val="000000" w:themeColor="text1"/>
                <w:lang w:eastAsia="zh-CN"/>
                <w14:textFill>
                  <w14:solidFill>
                    <w14:schemeClr w14:val="tx1"/>
                  </w14:solidFill>
                </w14:textFill>
              </w:rPr>
              <w:t>县</w:t>
            </w:r>
            <w:r>
              <w:rPr>
                <w:rFonts w:hint="eastAsia" w:ascii="宋体" w:hAnsi="宋体" w:eastAsia="宋体" w:cs="宋体"/>
                <w:color w:val="000000" w:themeColor="text1"/>
                <w14:textFill>
                  <w14:solidFill>
                    <w14:schemeClr w14:val="tx1"/>
                  </w14:solidFill>
                </w14:textFill>
              </w:rPr>
              <w:t>委政法委</w:t>
            </w:r>
          </w:p>
        </w:tc>
        <w:tc>
          <w:tcPr>
            <w:tcW w:w="6557" w:type="dxa"/>
            <w:vAlign w:val="center"/>
          </w:tcPr>
          <w:p>
            <w:pPr>
              <w:keepNext w:val="0"/>
              <w:keepLines w:val="0"/>
              <w:pageBreakBefore w:val="0"/>
              <w:widowControl w:val="0"/>
              <w:kinsoku/>
              <w:wordWrap/>
              <w:topLinePunct w:val="0"/>
              <w:autoSpaceDE/>
              <w:autoSpaceDN/>
              <w:bidi w:val="0"/>
              <w:adjustRightInd/>
              <w:snapToGrid/>
              <w:spacing w:line="340" w:lineRule="exact"/>
              <w:jc w:val="both"/>
              <w:textAlignment w:val="auto"/>
              <w:rPr>
                <w:rFonts w:hint="eastAsia" w:ascii="宋体" w:hAnsi="宋体" w:eastAsia="宋体" w:cs="宋体"/>
                <w:lang w:eastAsia="zh-CN"/>
              </w:rPr>
            </w:pPr>
            <w:r>
              <w:rPr>
                <w:rFonts w:hint="eastAsia" w:ascii="宋体" w:hAnsi="宋体" w:eastAsia="宋体" w:cs="宋体"/>
              </w:rPr>
              <w:t>1.指导协调政法各部门支持食品安全监管部门开展执法工作，督促推动重大危害食品安全犯罪案件依法处理工作</w:t>
            </w:r>
            <w:r>
              <w:rPr>
                <w:rFonts w:hint="eastAsia" w:ascii="宋体" w:hAnsi="宋体" w:eastAsia="宋体" w:cs="宋体"/>
                <w:lang w:eastAsia="zh-CN"/>
              </w:rPr>
              <w:t>；</w:t>
            </w:r>
          </w:p>
          <w:p>
            <w:pPr>
              <w:keepNext w:val="0"/>
              <w:keepLines w:val="0"/>
              <w:pageBreakBefore w:val="0"/>
              <w:widowControl w:val="0"/>
              <w:kinsoku/>
              <w:wordWrap/>
              <w:overflowPunct w:val="0"/>
              <w:topLinePunct w:val="0"/>
              <w:autoSpaceDE/>
              <w:autoSpaceDN/>
              <w:bidi w:val="0"/>
              <w:adjustRightInd/>
              <w:snapToGrid/>
              <w:spacing w:line="340" w:lineRule="exact"/>
              <w:ind w:right="55"/>
              <w:jc w:val="both"/>
              <w:textAlignment w:val="auto"/>
              <w:rPr>
                <w:rFonts w:hint="eastAsia" w:ascii="宋体" w:hAnsi="宋体" w:eastAsia="宋体" w:cs="宋体"/>
                <w:sz w:val="21"/>
                <w:szCs w:val="21"/>
                <w:vertAlign w:val="baseline"/>
                <w:lang w:eastAsia="zh-CN"/>
              </w:rPr>
            </w:pPr>
            <w:r>
              <w:rPr>
                <w:rFonts w:hint="eastAsia" w:ascii="宋体" w:hAnsi="宋体" w:eastAsia="宋体" w:cs="宋体"/>
                <w:lang w:val="en-US" w:eastAsia="zh-CN"/>
              </w:rPr>
              <w:t>2</w:t>
            </w:r>
            <w:r>
              <w:rPr>
                <w:rFonts w:hint="eastAsia" w:ascii="宋体" w:hAnsi="宋体" w:eastAsia="宋体" w:cs="宋体"/>
              </w:rPr>
              <w:t>.负责将食品安全监管工作纳入社会综合治理工作（平安建设）考核指标体系</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35"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1769" w:type="dxa"/>
            <w:vAlign w:val="center"/>
          </w:tcPr>
          <w:p>
            <w:pPr>
              <w:keepNext w:val="0"/>
              <w:keepLines w:val="0"/>
              <w:pageBreakBefore w:val="0"/>
              <w:widowControl w:val="0"/>
              <w:kinsoku/>
              <w:wordWrap/>
              <w:topLinePunct w:val="0"/>
              <w:autoSpaceDE/>
              <w:autoSpaceDN/>
              <w:bidi w:val="0"/>
              <w:adjustRightInd/>
              <w:snapToGrid/>
              <w:spacing w:line="240" w:lineRule="auto"/>
              <w:jc w:val="center"/>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lang w:eastAsia="zh-CN"/>
                <w14:textFill>
                  <w14:solidFill>
                    <w14:schemeClr w14:val="tx1"/>
                  </w14:solidFill>
                </w14:textFill>
              </w:rPr>
              <w:t>县</w:t>
            </w:r>
            <w:r>
              <w:rPr>
                <w:rFonts w:hint="eastAsia" w:ascii="宋体" w:hAnsi="宋体" w:eastAsia="宋体" w:cs="宋体"/>
                <w:color w:val="000000" w:themeColor="text1"/>
                <w14:textFill>
                  <w14:solidFill>
                    <w14:schemeClr w14:val="tx1"/>
                  </w14:solidFill>
                </w14:textFill>
              </w:rPr>
              <w:t>委网信办</w:t>
            </w:r>
          </w:p>
        </w:tc>
        <w:tc>
          <w:tcPr>
            <w:tcW w:w="6557" w:type="dxa"/>
            <w:vAlign w:val="center"/>
          </w:tcPr>
          <w:p>
            <w:pPr>
              <w:keepNext w:val="0"/>
              <w:keepLines w:val="0"/>
              <w:pageBreakBefore w:val="0"/>
              <w:widowControl w:val="0"/>
              <w:kinsoku/>
              <w:wordWrap/>
              <w:topLinePunct w:val="0"/>
              <w:autoSpaceDE/>
              <w:autoSpaceDN/>
              <w:bidi w:val="0"/>
              <w:adjustRightInd/>
              <w:snapToGrid/>
              <w:spacing w:line="340" w:lineRule="exact"/>
              <w:jc w:val="both"/>
              <w:textAlignment w:val="auto"/>
              <w:rPr>
                <w:rFonts w:hint="eastAsia" w:ascii="宋体" w:hAnsi="宋体" w:eastAsia="宋体" w:cs="宋体"/>
              </w:rPr>
            </w:pPr>
            <w:r>
              <w:rPr>
                <w:rFonts w:hint="eastAsia" w:ascii="宋体" w:hAnsi="宋体" w:eastAsia="宋体" w:cs="宋体"/>
              </w:rPr>
              <w:t>1.负责协调食品安全网上宣传和舆论引导等工作，建立重大舆情收集、分析研判和快速响应机制</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2.协调食品安全有关部门开展</w:t>
            </w:r>
            <w:r>
              <w:rPr>
                <w:rFonts w:hint="eastAsia" w:ascii="宋体" w:hAnsi="宋体" w:eastAsia="宋体" w:cs="宋体"/>
                <w:lang w:eastAsia="zh-CN"/>
              </w:rPr>
              <w:t>网上食品安全有害信息治理</w:t>
            </w:r>
            <w:r>
              <w:rPr>
                <w:rFonts w:hint="eastAsia" w:ascii="宋体" w:hAnsi="宋体" w:eastAsia="宋体" w:cs="宋体"/>
              </w:rPr>
              <w:t>工作</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35"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1769" w:type="dxa"/>
            <w:vAlign w:val="center"/>
          </w:tcPr>
          <w:p>
            <w:pPr>
              <w:keepNext w:val="0"/>
              <w:keepLines w:val="0"/>
              <w:pageBreakBefore w:val="0"/>
              <w:widowControl w:val="0"/>
              <w:kinsoku/>
              <w:wordWrap/>
              <w:topLinePunct w:val="0"/>
              <w:autoSpaceDE/>
              <w:autoSpaceDN/>
              <w:bidi w:val="0"/>
              <w:adjustRightInd/>
              <w:snapToGrid/>
              <w:spacing w:line="240" w:lineRule="auto"/>
              <w:jc w:val="center"/>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lang w:eastAsia="zh-CN"/>
                <w14:textFill>
                  <w14:solidFill>
                    <w14:schemeClr w14:val="tx1"/>
                  </w14:solidFill>
                </w14:textFill>
              </w:rPr>
              <w:t>县</w:t>
            </w:r>
            <w:r>
              <w:rPr>
                <w:rFonts w:hint="eastAsia" w:ascii="宋体" w:hAnsi="宋体" w:eastAsia="宋体" w:cs="宋体"/>
                <w:color w:val="000000" w:themeColor="text1"/>
                <w14:textFill>
                  <w14:solidFill>
                    <w14:schemeClr w14:val="tx1"/>
                  </w14:solidFill>
                </w14:textFill>
              </w:rPr>
              <w:t>委巡</w:t>
            </w:r>
            <w:r>
              <w:rPr>
                <w:rFonts w:hint="eastAsia" w:ascii="宋体" w:hAnsi="宋体" w:eastAsia="宋体" w:cs="宋体"/>
                <w:color w:val="000000" w:themeColor="text1"/>
                <w:lang w:eastAsia="zh-CN"/>
                <w14:textFill>
                  <w14:solidFill>
                    <w14:schemeClr w14:val="tx1"/>
                  </w14:solidFill>
                </w14:textFill>
              </w:rPr>
              <w:t>察</w:t>
            </w:r>
            <w:r>
              <w:rPr>
                <w:rFonts w:hint="eastAsia" w:ascii="宋体" w:hAnsi="宋体" w:eastAsia="宋体" w:cs="宋体"/>
                <w:color w:val="000000" w:themeColor="text1"/>
                <w14:textFill>
                  <w14:solidFill>
                    <w14:schemeClr w14:val="tx1"/>
                  </w14:solidFill>
                </w14:textFill>
              </w:rPr>
              <w:t>办</w:t>
            </w:r>
          </w:p>
        </w:tc>
        <w:tc>
          <w:tcPr>
            <w:tcW w:w="6557" w:type="dxa"/>
            <w:vAlign w:val="center"/>
          </w:tcPr>
          <w:p>
            <w:pPr>
              <w:keepNext w:val="0"/>
              <w:keepLines w:val="0"/>
              <w:pageBreakBefore w:val="0"/>
              <w:widowControl w:val="0"/>
              <w:kinsoku/>
              <w:wordWrap/>
              <w:topLinePunct w:val="0"/>
              <w:autoSpaceDE/>
              <w:autoSpaceDN/>
              <w:bidi w:val="0"/>
              <w:adjustRightInd/>
              <w:snapToGrid/>
              <w:spacing w:line="34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结合巡视巡察工作安排，对</w:t>
            </w:r>
            <w:r>
              <w:rPr>
                <w:rFonts w:hint="eastAsia" w:ascii="宋体" w:hAnsi="宋体" w:eastAsia="宋体" w:cs="宋体"/>
                <w:lang w:eastAsia="zh-CN"/>
              </w:rPr>
              <w:t>全县</w:t>
            </w:r>
            <w:r>
              <w:rPr>
                <w:rFonts w:hint="eastAsia" w:ascii="宋体" w:hAnsi="宋体" w:eastAsia="宋体" w:cs="宋体"/>
              </w:rPr>
              <w:t>党政领导干部履行食品安全工作职责情况进行检查</w:t>
            </w:r>
            <w:r>
              <w:rPr>
                <w:rFonts w:hint="eastAsia" w:ascii="宋体" w:hAnsi="宋体" w:eastAsia="宋体" w:cs="宋体"/>
                <w:lang w:eastAsia="zh-CN"/>
              </w:rPr>
              <w:t>。</w:t>
            </w:r>
          </w:p>
        </w:tc>
      </w:tr>
    </w:tbl>
    <w:tbl>
      <w:tblPr>
        <w:tblStyle w:val="8"/>
        <w:tblpPr w:leftFromText="180" w:rightFromText="180" w:vertAnchor="text" w:horzAnchor="page" w:tblpX="1427" w:tblpY="246"/>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755"/>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0"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rightChars="0"/>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eastAsia="zh-CN"/>
              </w:rPr>
              <w:t>序号</w:t>
            </w:r>
          </w:p>
        </w:tc>
        <w:tc>
          <w:tcPr>
            <w:tcW w:w="1755"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rightChars="0"/>
              <w:jc w:val="center"/>
              <w:textAlignment w:val="auto"/>
              <w:rPr>
                <w:rFonts w:hint="eastAsia" w:ascii="宋体" w:hAnsi="宋体" w:eastAsia="宋体" w:cs="宋体"/>
                <w:b/>
                <w:bCs/>
                <w:color w:val="FF0000"/>
                <w:kern w:val="2"/>
                <w:sz w:val="21"/>
                <w:szCs w:val="21"/>
                <w:vertAlign w:val="baseline"/>
                <w:lang w:val="en-US" w:eastAsia="zh-CN" w:bidi="ar-SA"/>
              </w:rPr>
            </w:pPr>
            <w:r>
              <w:rPr>
                <w:rFonts w:hint="eastAsia" w:ascii="宋体" w:hAnsi="宋体" w:eastAsia="宋体" w:cs="宋体"/>
                <w:b/>
                <w:bCs/>
                <w:color w:val="000000" w:themeColor="text1"/>
                <w:sz w:val="21"/>
                <w:szCs w:val="21"/>
                <w:vertAlign w:val="baseline"/>
                <w:lang w:eastAsia="zh-CN"/>
                <w14:textFill>
                  <w14:solidFill>
                    <w14:schemeClr w14:val="tx1"/>
                  </w14:solidFill>
                </w14:textFill>
              </w:rPr>
              <w:t>部门</w:t>
            </w:r>
          </w:p>
        </w:tc>
        <w:tc>
          <w:tcPr>
            <w:tcW w:w="6525"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rightChars="0"/>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eastAsia="zh-CN"/>
              </w:rPr>
              <w:t>事权清单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840" w:type="dxa"/>
            <w:vAlign w:val="center"/>
          </w:tcPr>
          <w:p>
            <w:pPr>
              <w:pStyle w:val="6"/>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1755" w:type="dxa"/>
            <w:vAlign w:val="center"/>
          </w:tcPr>
          <w:p>
            <w:pPr>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lang w:eastAsia="zh-CN"/>
                <w14:textFill>
                  <w14:solidFill>
                    <w14:schemeClr w14:val="tx1"/>
                  </w14:solidFill>
                </w14:textFill>
              </w:rPr>
              <w:t>县</w:t>
            </w:r>
            <w:r>
              <w:rPr>
                <w:rFonts w:hint="eastAsia" w:ascii="宋体" w:hAnsi="宋体" w:eastAsia="宋体" w:cs="宋体"/>
                <w:color w:val="000000" w:themeColor="text1"/>
                <w14:textFill>
                  <w14:solidFill>
                    <w14:schemeClr w14:val="tx1"/>
                  </w14:solidFill>
                </w14:textFill>
              </w:rPr>
              <w:t>法院</w:t>
            </w:r>
          </w:p>
        </w:tc>
        <w:tc>
          <w:tcPr>
            <w:tcW w:w="652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rPr>
            </w:pPr>
            <w:r>
              <w:rPr>
                <w:rFonts w:hint="eastAsia" w:ascii="宋体" w:hAnsi="宋体" w:eastAsia="宋体" w:cs="宋体"/>
              </w:rPr>
              <w:t>1.会同有关部门协助</w:t>
            </w:r>
            <w:r>
              <w:rPr>
                <w:rFonts w:hint="eastAsia" w:ascii="宋体" w:hAnsi="宋体" w:eastAsia="宋体" w:cs="宋体"/>
                <w:lang w:eastAsia="zh-CN"/>
              </w:rPr>
              <w:t>县</w:t>
            </w:r>
            <w:r>
              <w:rPr>
                <w:rFonts w:hint="eastAsia" w:ascii="宋体" w:hAnsi="宋体" w:eastAsia="宋体" w:cs="宋体"/>
              </w:rPr>
              <w:t>人大常委会进行食品安全地方性法规的司法解读和阐释</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rPr>
            </w:pPr>
            <w:r>
              <w:rPr>
                <w:rFonts w:hint="eastAsia" w:ascii="宋体" w:hAnsi="宋体" w:eastAsia="宋体" w:cs="宋体"/>
              </w:rPr>
              <w:t>2.严厉打击刑事犯罪，落实“处罚到人”要求，对情节严重、影响恶劣的危害食品安全刑事案件依法从重判罚</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lang w:eastAsia="zh-CN"/>
              </w:rPr>
            </w:pPr>
            <w:r>
              <w:rPr>
                <w:rFonts w:hint="eastAsia" w:ascii="宋体" w:hAnsi="宋体" w:eastAsia="宋体" w:cs="宋体"/>
              </w:rPr>
              <w:t>3.会同相关部门推进“行刑衔接”，推动建立食品安全司法鉴定制度，明确证据衔接规则、涉案食品检验认定与处置协作配合机制、检验评定时限和费用等</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lang w:eastAsia="zh-CN"/>
              </w:rPr>
            </w:pPr>
            <w:r>
              <w:rPr>
                <w:rFonts w:hint="eastAsia" w:ascii="宋体" w:hAnsi="宋体" w:eastAsia="宋体" w:cs="宋体"/>
              </w:rPr>
              <w:t>4.会同有关部门完善食品安全民事和行政公益诉讼，做好民事和行政诉讼衔接配合，探索建立食品安全民事公益诉讼惩罚性赔偿制度</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rPr>
              <w:t>5.保护食品安全领域正常维权，依法甄别职业索赔牟利行为。探索食品安全案</w:t>
            </w:r>
            <w:r>
              <w:rPr>
                <w:rFonts w:hint="eastAsia" w:ascii="宋体" w:hAnsi="宋体" w:eastAsia="宋体" w:cs="宋体"/>
                <w:lang w:eastAsia="zh-CN"/>
              </w:rPr>
              <w:t>件</w:t>
            </w:r>
            <w:r>
              <w:rPr>
                <w:rFonts w:hint="eastAsia" w:ascii="宋体" w:hAnsi="宋体" w:eastAsia="宋体" w:cs="宋体"/>
              </w:rPr>
              <w:t>便民审理方式</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trPr>
        <w:tc>
          <w:tcPr>
            <w:tcW w:w="840" w:type="dxa"/>
            <w:vAlign w:val="center"/>
          </w:tcPr>
          <w:p>
            <w:pPr>
              <w:pStyle w:val="6"/>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1755" w:type="dxa"/>
            <w:vAlign w:val="center"/>
          </w:tcPr>
          <w:p>
            <w:pPr>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lang w:eastAsia="zh-CN"/>
                <w14:textFill>
                  <w14:solidFill>
                    <w14:schemeClr w14:val="tx1"/>
                  </w14:solidFill>
                </w14:textFill>
              </w:rPr>
              <w:t>县</w:t>
            </w:r>
            <w:r>
              <w:rPr>
                <w:rFonts w:hint="eastAsia" w:ascii="宋体" w:hAnsi="宋体" w:eastAsia="宋体" w:cs="宋体"/>
                <w:color w:val="000000" w:themeColor="text1"/>
                <w14:textFill>
                  <w14:solidFill>
                    <w14:schemeClr w14:val="tx1"/>
                  </w14:solidFill>
                </w14:textFill>
              </w:rPr>
              <w:t>检察院</w:t>
            </w:r>
          </w:p>
        </w:tc>
        <w:tc>
          <w:tcPr>
            <w:tcW w:w="652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rPr>
            </w:pPr>
            <w:r>
              <w:rPr>
                <w:rFonts w:hint="eastAsia" w:ascii="宋体" w:hAnsi="宋体" w:eastAsia="宋体" w:cs="宋体"/>
              </w:rPr>
              <w:t>1.会同有关部门协助</w:t>
            </w:r>
            <w:r>
              <w:rPr>
                <w:rFonts w:hint="eastAsia" w:ascii="宋体" w:hAnsi="宋体" w:eastAsia="宋体" w:cs="宋体"/>
                <w:lang w:eastAsia="zh-CN"/>
              </w:rPr>
              <w:t>县</w:t>
            </w:r>
            <w:r>
              <w:rPr>
                <w:rFonts w:hint="eastAsia" w:ascii="宋体" w:hAnsi="宋体" w:eastAsia="宋体" w:cs="宋体"/>
              </w:rPr>
              <w:t>人大常委会进行食品安全地方性法规的司法解读和阐释</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lang w:eastAsia="zh-CN"/>
              </w:rPr>
            </w:pPr>
            <w:r>
              <w:rPr>
                <w:rFonts w:hint="eastAsia" w:ascii="宋体" w:hAnsi="宋体" w:eastAsia="宋体" w:cs="宋体"/>
              </w:rPr>
              <w:t>2.严厉打击刑事犯罪，落实“处罚到人”要求，加大对情节严重、影响恶劣的危害食品安全刑事案件的监督力度</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lang w:eastAsia="zh-CN"/>
              </w:rPr>
            </w:pPr>
            <w:r>
              <w:rPr>
                <w:rFonts w:hint="eastAsia" w:ascii="宋体" w:hAnsi="宋体" w:eastAsia="宋体" w:cs="宋体"/>
              </w:rPr>
              <w:t>3.会同有关部门推进</w:t>
            </w:r>
            <w:r>
              <w:rPr>
                <w:rFonts w:hint="eastAsia" w:ascii="宋体" w:hAnsi="宋体" w:eastAsia="宋体" w:cs="宋体"/>
                <w:lang w:eastAsia="zh-CN"/>
              </w:rPr>
              <w:t>“</w:t>
            </w:r>
            <w:r>
              <w:rPr>
                <w:rFonts w:hint="eastAsia" w:ascii="宋体" w:hAnsi="宋体" w:eastAsia="宋体" w:cs="宋体"/>
              </w:rPr>
              <w:t>行刑衔接</w:t>
            </w:r>
            <w:r>
              <w:rPr>
                <w:rFonts w:hint="eastAsia" w:ascii="宋体" w:hAnsi="宋体" w:eastAsia="宋体" w:cs="宋体"/>
                <w:lang w:eastAsia="zh-CN"/>
              </w:rPr>
              <w:t>”</w:t>
            </w:r>
            <w:r>
              <w:rPr>
                <w:rFonts w:hint="eastAsia" w:ascii="宋体" w:hAnsi="宋体" w:eastAsia="宋体" w:cs="宋体"/>
              </w:rPr>
              <w:t>，推动建立食品安全司法鉴定制度，明确证据衔接规则、涉案食品检验认定与处置协作配合机制、检验评定时限和费用等</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rPr>
              <w:t>4.牵头推动完善食品安全民事和行政公益诉讼，做好民事和行政诉讼衔接配合，探索建立食品安全民事公益诉讼惩罚性赔偿制度</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0" w:hRule="atLeast"/>
        </w:trPr>
        <w:tc>
          <w:tcPr>
            <w:tcW w:w="840" w:type="dxa"/>
            <w:vAlign w:val="center"/>
          </w:tcPr>
          <w:p>
            <w:pPr>
              <w:pStyle w:val="6"/>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1755" w:type="dxa"/>
            <w:vAlign w:val="center"/>
          </w:tcPr>
          <w:p>
            <w:pPr>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lang w:eastAsia="zh-CN"/>
                <w14:textFill>
                  <w14:solidFill>
                    <w14:schemeClr w14:val="tx1"/>
                  </w14:solidFill>
                </w14:textFill>
              </w:rPr>
              <w:t>县</w:t>
            </w:r>
            <w:r>
              <w:rPr>
                <w:rFonts w:hint="eastAsia" w:ascii="宋体" w:hAnsi="宋体" w:eastAsia="宋体" w:cs="宋体"/>
                <w:color w:val="000000" w:themeColor="text1"/>
                <w14:textFill>
                  <w14:solidFill>
                    <w14:schemeClr w14:val="tx1"/>
                  </w14:solidFill>
                </w14:textFill>
              </w:rPr>
              <w:t>发展改革</w:t>
            </w:r>
            <w:r>
              <w:rPr>
                <w:rFonts w:hint="eastAsia" w:ascii="宋体" w:hAnsi="宋体" w:eastAsia="宋体" w:cs="宋体"/>
                <w:color w:val="000000" w:themeColor="text1"/>
                <w:lang w:eastAsia="zh-CN"/>
                <w14:textFill>
                  <w14:solidFill>
                    <w14:schemeClr w14:val="tx1"/>
                  </w14:solidFill>
                </w14:textFill>
              </w:rPr>
              <w:t>局</w:t>
            </w:r>
          </w:p>
        </w:tc>
        <w:tc>
          <w:tcPr>
            <w:tcW w:w="652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1.组织推进食品安全领域重要经济体制改革</w:t>
            </w:r>
            <w:r>
              <w:rPr>
                <w:rFonts w:hint="eastAsia" w:ascii="宋体" w:hAnsi="宋体" w:eastAsia="宋体" w:cs="宋体"/>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2.牵头会同相关部门推动餐厨废弃物资源化利用和无害化</w:t>
            </w:r>
            <w:r>
              <w:rPr>
                <w:rFonts w:hint="eastAsia" w:ascii="宋体" w:hAnsi="宋体" w:eastAsia="宋体" w:cs="宋体"/>
                <w:color w:val="000000" w:themeColor="text1"/>
                <w:lang w:eastAsia="zh-CN"/>
                <w14:textFill>
                  <w14:solidFill>
                    <w14:schemeClr w14:val="tx1"/>
                  </w14:solidFill>
                </w14:textFill>
              </w:rPr>
              <w:t>处</w:t>
            </w:r>
            <w:r>
              <w:rPr>
                <w:rFonts w:hint="eastAsia" w:ascii="宋体" w:hAnsi="宋体" w:eastAsia="宋体" w:cs="宋体"/>
                <w:color w:val="000000" w:themeColor="text1"/>
                <w14:textFill>
                  <w14:solidFill>
                    <w14:schemeClr w14:val="tx1"/>
                  </w14:solidFill>
                </w14:textFill>
              </w:rPr>
              <w:t>理、食品和食用农产品冷链物流等产业体系和能力建设，完善政策制度，组织实施试点示范重大工程</w:t>
            </w:r>
            <w:r>
              <w:rPr>
                <w:rFonts w:hint="eastAsia" w:ascii="宋体" w:hAnsi="宋体" w:eastAsia="宋体" w:cs="宋体"/>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.监督实施粮食地方标准</w:t>
            </w:r>
            <w:r>
              <w:rPr>
                <w:rFonts w:hint="eastAsia" w:ascii="宋体" w:hAnsi="宋体" w:eastAsia="宋体" w:cs="宋体"/>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.指导全</w:t>
            </w:r>
            <w:r>
              <w:rPr>
                <w:rFonts w:hint="eastAsia" w:ascii="宋体" w:hAnsi="宋体" w:eastAsia="宋体" w:cs="宋体"/>
                <w:color w:val="000000" w:themeColor="text1"/>
                <w:lang w:eastAsia="zh-CN"/>
                <w14:textFill>
                  <w14:solidFill>
                    <w14:schemeClr w14:val="tx1"/>
                  </w14:solidFill>
                </w14:textFill>
              </w:rPr>
              <w:t>县</w:t>
            </w:r>
            <w:r>
              <w:rPr>
                <w:rFonts w:hint="eastAsia" w:ascii="宋体" w:hAnsi="宋体" w:eastAsia="宋体" w:cs="宋体"/>
                <w:color w:val="000000" w:themeColor="text1"/>
                <w14:textFill>
                  <w14:solidFill>
                    <w14:schemeClr w14:val="tx1"/>
                  </w14:solidFill>
                </w14:textFill>
              </w:rPr>
              <w:t>粮食质量安全检验监测监管体系建设</w:t>
            </w:r>
            <w:r>
              <w:rPr>
                <w:rFonts w:hint="eastAsia" w:ascii="宋体" w:hAnsi="宋体" w:eastAsia="宋体" w:cs="宋体"/>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.负责</w:t>
            </w:r>
            <w:r>
              <w:rPr>
                <w:rFonts w:hint="eastAsia" w:ascii="宋体" w:hAnsi="宋体" w:eastAsia="宋体" w:cs="宋体"/>
                <w:color w:val="000000" w:themeColor="text1"/>
                <w:lang w:eastAsia="zh-CN"/>
                <w14:textFill>
                  <w14:solidFill>
                    <w14:schemeClr w14:val="tx1"/>
                  </w14:solidFill>
                </w14:textFill>
              </w:rPr>
              <w:t>县</w:t>
            </w:r>
            <w:r>
              <w:rPr>
                <w:rFonts w:hint="eastAsia" w:ascii="宋体" w:hAnsi="宋体" w:eastAsia="宋体" w:cs="宋体"/>
                <w:color w:val="000000" w:themeColor="text1"/>
                <w14:textFill>
                  <w14:solidFill>
                    <w14:schemeClr w14:val="tx1"/>
                  </w14:solidFill>
                </w14:textFill>
              </w:rPr>
              <w:t>级储备粮和政策性粮食的质量安全监管，建立健全粮食质量安全保障体系</w:t>
            </w:r>
            <w:r>
              <w:rPr>
                <w:rFonts w:hint="eastAsia" w:ascii="宋体" w:hAnsi="宋体" w:eastAsia="宋体" w:cs="宋体"/>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.负责粮食收购、储存、运输环节的质量安全监管和原粮卫生</w:t>
            </w:r>
            <w:r>
              <w:rPr>
                <w:rFonts w:hint="eastAsia" w:ascii="宋体" w:hAnsi="宋体" w:eastAsia="宋体" w:cs="宋体"/>
                <w:color w:val="000000" w:themeColor="text1"/>
                <w:lang w:eastAsia="zh-CN"/>
                <w14:textFill>
                  <w14:solidFill>
                    <w14:schemeClr w14:val="tx1"/>
                  </w14:solidFill>
                </w14:textFill>
              </w:rPr>
              <w:t>的</w:t>
            </w:r>
            <w:r>
              <w:rPr>
                <w:rFonts w:hint="eastAsia" w:ascii="宋体" w:hAnsi="宋体" w:eastAsia="宋体" w:cs="宋体"/>
                <w:color w:val="000000" w:themeColor="text1"/>
                <w14:textFill>
                  <w14:solidFill>
                    <w14:schemeClr w14:val="tx1"/>
                  </w14:solidFill>
                </w14:textFill>
              </w:rPr>
              <w:t>监管，组织开展收购、储存环节</w:t>
            </w:r>
            <w:r>
              <w:rPr>
                <w:rFonts w:hint="eastAsia" w:ascii="宋体" w:hAnsi="宋体" w:eastAsia="宋体" w:cs="宋体"/>
                <w:color w:val="000000" w:themeColor="text1"/>
                <w:lang w:eastAsia="zh-CN"/>
                <w14:textFill>
                  <w14:solidFill>
                    <w14:schemeClr w14:val="tx1"/>
                  </w14:solidFill>
                </w14:textFill>
              </w:rPr>
              <w:t>的</w:t>
            </w:r>
            <w:r>
              <w:rPr>
                <w:rFonts w:hint="eastAsia" w:ascii="宋体" w:hAnsi="宋体" w:eastAsia="宋体" w:cs="宋体"/>
                <w:color w:val="000000" w:themeColor="text1"/>
                <w14:textFill>
                  <w14:solidFill>
                    <w14:schemeClr w14:val="tx1"/>
                  </w14:solidFill>
                </w14:textFill>
              </w:rPr>
              <w:t>粮食质量安全监测</w:t>
            </w:r>
            <w:r>
              <w:rPr>
                <w:rFonts w:hint="eastAsia" w:ascii="宋体" w:hAnsi="宋体" w:eastAsia="宋体" w:cs="宋体"/>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.承担粮食安全</w:t>
            </w:r>
            <w:r>
              <w:rPr>
                <w:rFonts w:hint="eastAsia" w:ascii="宋体" w:hAnsi="宋体" w:eastAsia="宋体" w:cs="宋体"/>
                <w:color w:val="000000" w:themeColor="text1"/>
                <w:lang w:eastAsia="zh-CN"/>
                <w14:textFill>
                  <w14:solidFill>
                    <w14:schemeClr w14:val="tx1"/>
                  </w14:solidFill>
                </w14:textFill>
              </w:rPr>
              <w:t>县</w:t>
            </w:r>
            <w:r>
              <w:rPr>
                <w:rFonts w:hint="eastAsia" w:ascii="宋体" w:hAnsi="宋体" w:eastAsia="宋体" w:cs="宋体"/>
                <w:color w:val="000000" w:themeColor="text1"/>
                <w14:textFill>
                  <w14:solidFill>
                    <w14:schemeClr w14:val="tx1"/>
                  </w14:solidFill>
                </w14:textFill>
              </w:rPr>
              <w:t>长责任制考核日常工作</w:t>
            </w:r>
            <w:r>
              <w:rPr>
                <w:rFonts w:hint="eastAsia" w:ascii="宋体" w:hAnsi="宋体" w:eastAsia="宋体" w:cs="宋体"/>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.健全超标粮食收购处置长效机制，推进无害化处理和资源合理化利用</w:t>
            </w:r>
            <w:r>
              <w:rPr>
                <w:rFonts w:hint="eastAsia" w:ascii="宋体" w:hAnsi="宋体" w:eastAsia="宋体" w:cs="宋体"/>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.实施“优质粮食工程”行动</w:t>
            </w:r>
            <w:r>
              <w:rPr>
                <w:rFonts w:hint="eastAsia" w:ascii="宋体" w:hAnsi="宋体" w:eastAsia="宋体" w:cs="宋体"/>
                <w:color w:val="000000" w:themeColor="text1"/>
                <w:sz w:val="21"/>
                <w:szCs w:val="21"/>
                <w:lang w:eastAsia="zh-CN"/>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.完成</w:t>
            </w:r>
            <w:r>
              <w:rPr>
                <w:rFonts w:hint="eastAsia" w:ascii="宋体" w:hAnsi="宋体" w:eastAsia="宋体" w:cs="宋体"/>
                <w:color w:val="000000" w:themeColor="text1"/>
                <w:sz w:val="21"/>
                <w:szCs w:val="21"/>
                <w:lang w:eastAsia="zh-CN"/>
                <w14:textFill>
                  <w14:solidFill>
                    <w14:schemeClr w14:val="tx1"/>
                  </w14:solidFill>
                </w14:textFill>
              </w:rPr>
              <w:t>粮食抽检监测工作任务。</w:t>
            </w:r>
          </w:p>
        </w:tc>
      </w:tr>
    </w:tbl>
    <w:tbl>
      <w:tblPr>
        <w:tblStyle w:val="8"/>
        <w:tblpPr w:leftFromText="180" w:rightFromText="180" w:vertAnchor="text" w:horzAnchor="page" w:tblpX="1427" w:tblpY="579"/>
        <w:tblOverlap w:val="never"/>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755"/>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55"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rightChars="0"/>
              <w:jc w:val="center"/>
              <w:textAlignment w:val="auto"/>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lang w:eastAsia="zh-CN"/>
              </w:rPr>
              <w:t>序号</w:t>
            </w:r>
          </w:p>
        </w:tc>
        <w:tc>
          <w:tcPr>
            <w:tcW w:w="1755"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rightChars="0"/>
              <w:jc w:val="center"/>
              <w:textAlignment w:val="auto"/>
              <w:rPr>
                <w:rFonts w:hint="eastAsia" w:ascii="宋体" w:hAnsi="宋体" w:eastAsia="宋体" w:cs="宋体"/>
                <w:b/>
                <w:bCs/>
                <w:color w:val="FF0000"/>
                <w:sz w:val="21"/>
                <w:szCs w:val="21"/>
                <w:vertAlign w:val="baseline"/>
              </w:rPr>
            </w:pPr>
            <w:r>
              <w:rPr>
                <w:rFonts w:hint="eastAsia" w:ascii="宋体" w:hAnsi="宋体" w:eastAsia="宋体" w:cs="宋体"/>
                <w:b/>
                <w:bCs/>
                <w:color w:val="000000" w:themeColor="text1"/>
                <w:sz w:val="24"/>
                <w:szCs w:val="24"/>
                <w:vertAlign w:val="baseline"/>
                <w:lang w:eastAsia="zh-CN"/>
                <w14:textFill>
                  <w14:solidFill>
                    <w14:schemeClr w14:val="tx1"/>
                  </w14:solidFill>
                </w14:textFill>
              </w:rPr>
              <w:t>部门</w:t>
            </w:r>
          </w:p>
        </w:tc>
        <w:tc>
          <w:tcPr>
            <w:tcW w:w="6480"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rightChars="0"/>
              <w:jc w:val="center"/>
              <w:textAlignment w:val="auto"/>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lang w:eastAsia="zh-CN"/>
              </w:rPr>
              <w:t>事权清单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rPr>
              <w:t>11</w:t>
            </w:r>
          </w:p>
        </w:tc>
        <w:tc>
          <w:tcPr>
            <w:tcW w:w="1755" w:type="dxa"/>
            <w:vAlign w:val="center"/>
          </w:tcPr>
          <w:p>
            <w:pPr>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lang w:eastAsia="zh-CN"/>
                <w14:textFill>
                  <w14:solidFill>
                    <w14:schemeClr w14:val="tx1"/>
                  </w14:solidFill>
                </w14:textFill>
              </w:rPr>
              <w:t>县</w:t>
            </w:r>
            <w:r>
              <w:rPr>
                <w:rFonts w:hint="eastAsia" w:ascii="宋体" w:hAnsi="宋体" w:eastAsia="宋体" w:cs="宋体"/>
                <w:color w:val="000000" w:themeColor="text1"/>
                <w14:textFill>
                  <w14:solidFill>
                    <w14:schemeClr w14:val="tx1"/>
                  </w14:solidFill>
                </w14:textFill>
              </w:rPr>
              <w:t>教育</w:t>
            </w:r>
            <w:r>
              <w:rPr>
                <w:rFonts w:hint="eastAsia" w:ascii="宋体" w:hAnsi="宋体" w:eastAsia="宋体" w:cs="宋体"/>
                <w:color w:val="000000" w:themeColor="text1"/>
                <w:lang w:eastAsia="zh-CN"/>
                <w14:textFill>
                  <w14:solidFill>
                    <w14:schemeClr w14:val="tx1"/>
                  </w14:solidFill>
                </w14:textFill>
              </w:rPr>
              <w:t>局</w:t>
            </w:r>
          </w:p>
        </w:tc>
        <w:tc>
          <w:tcPr>
            <w:tcW w:w="6480"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rPr>
              <w:t>1.负责组织指导</w:t>
            </w:r>
            <w:r>
              <w:rPr>
                <w:rFonts w:hint="eastAsia" w:ascii="宋体" w:hAnsi="宋体" w:eastAsia="宋体" w:cs="宋体"/>
                <w:lang w:eastAsia="zh-CN"/>
              </w:rPr>
              <w:t>全县</w:t>
            </w:r>
            <w:r>
              <w:rPr>
                <w:rFonts w:hint="eastAsia" w:ascii="宋体" w:hAnsi="宋体" w:eastAsia="宋体" w:cs="宋体"/>
              </w:rPr>
              <w:t>学校开展食品安全科普教育，通过多种途径向学生普及食品安全知识</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2.会同有关部门制定全</w:t>
            </w:r>
            <w:r>
              <w:rPr>
                <w:rFonts w:hint="eastAsia" w:ascii="宋体" w:hAnsi="宋体" w:eastAsia="宋体" w:cs="宋体"/>
                <w:lang w:eastAsia="zh-CN"/>
              </w:rPr>
              <w:t>县</w:t>
            </w:r>
            <w:r>
              <w:rPr>
                <w:rFonts w:hint="eastAsia" w:ascii="宋体" w:hAnsi="宋体" w:eastAsia="宋体" w:cs="宋体"/>
              </w:rPr>
              <w:t>学校食品安全管理规范、规划和计划，并组织实施</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3.负责督促</w:t>
            </w:r>
            <w:r>
              <w:rPr>
                <w:rFonts w:hint="eastAsia" w:ascii="宋体" w:hAnsi="宋体" w:eastAsia="宋体" w:cs="宋体"/>
                <w:lang w:eastAsia="zh-CN"/>
              </w:rPr>
              <w:t>指导全县</w:t>
            </w:r>
            <w:r>
              <w:rPr>
                <w:rFonts w:hint="eastAsia" w:ascii="宋体" w:hAnsi="宋体" w:eastAsia="宋体" w:cs="宋体"/>
              </w:rPr>
              <w:t>学校的食品安全管理工作，组织开展学校食堂日常食品安全自查</w:t>
            </w:r>
            <w:r>
              <w:rPr>
                <w:rFonts w:hint="eastAsia" w:ascii="宋体" w:hAnsi="宋体" w:eastAsia="宋体" w:cs="宋体"/>
                <w:lang w:eastAsia="zh-CN"/>
              </w:rPr>
              <w:t>，</w:t>
            </w:r>
            <w:r>
              <w:rPr>
                <w:rFonts w:hint="eastAsia" w:ascii="宋体" w:hAnsi="宋体" w:eastAsia="宋体" w:cs="宋体"/>
              </w:rPr>
              <w:t>配合有关部门开展针对在校学生的供餐企业、个人或家庭托餐等的食品安全检查</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4.牵头负责农村义务教育学生营养改善计划的组织实施</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5.负责指导</w:t>
            </w:r>
            <w:r>
              <w:rPr>
                <w:rFonts w:hint="eastAsia" w:ascii="宋体" w:hAnsi="宋体" w:eastAsia="宋体" w:cs="宋体"/>
                <w:lang w:eastAsia="zh-CN"/>
              </w:rPr>
              <w:t>全县</w:t>
            </w:r>
            <w:r>
              <w:rPr>
                <w:rFonts w:hint="eastAsia" w:ascii="宋体" w:hAnsi="宋体" w:eastAsia="宋体" w:cs="宋体"/>
              </w:rPr>
              <w:t>学校食堂负责人和关键岗位人员进行食品安全培训</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rPr>
              <w:t>6.牵头实施校园食品安全守护行动</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rPr>
              <w:t>12</w:t>
            </w:r>
          </w:p>
        </w:tc>
        <w:tc>
          <w:tcPr>
            <w:tcW w:w="1755" w:type="dxa"/>
            <w:vAlign w:val="center"/>
          </w:tcPr>
          <w:p>
            <w:pPr>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lang w:eastAsia="zh-CN"/>
                <w14:textFill>
                  <w14:solidFill>
                    <w14:schemeClr w14:val="tx1"/>
                  </w14:solidFill>
                </w14:textFill>
              </w:rPr>
              <w:t>县</w:t>
            </w:r>
            <w:r>
              <w:rPr>
                <w:rFonts w:hint="eastAsia" w:ascii="宋体" w:hAnsi="宋体" w:eastAsia="宋体" w:cs="宋体"/>
                <w:color w:val="000000" w:themeColor="text1"/>
                <w14:textFill>
                  <w14:solidFill>
                    <w14:schemeClr w14:val="tx1"/>
                  </w14:solidFill>
                </w14:textFill>
              </w:rPr>
              <w:t>科</w:t>
            </w:r>
            <w:r>
              <w:rPr>
                <w:rFonts w:hint="eastAsia" w:ascii="宋体" w:hAnsi="宋体" w:eastAsia="宋体" w:cs="宋体"/>
                <w:color w:val="000000" w:themeColor="text1"/>
                <w:lang w:eastAsia="zh-CN"/>
                <w14:textFill>
                  <w14:solidFill>
                    <w14:schemeClr w14:val="tx1"/>
                  </w14:solidFill>
                </w14:textFill>
              </w:rPr>
              <w:t>创办</w:t>
            </w:r>
          </w:p>
        </w:tc>
        <w:tc>
          <w:tcPr>
            <w:tcW w:w="6480"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rPr>
              <w:t>1.负责将食品安全科技研究工作纳入</w:t>
            </w:r>
            <w:r>
              <w:rPr>
                <w:rFonts w:hint="eastAsia" w:ascii="宋体" w:hAnsi="宋体" w:eastAsia="宋体" w:cs="宋体"/>
                <w:lang w:eastAsia="zh-CN"/>
              </w:rPr>
              <w:t>县</w:t>
            </w:r>
            <w:r>
              <w:rPr>
                <w:rFonts w:hint="eastAsia" w:ascii="宋体" w:hAnsi="宋体" w:eastAsia="宋体" w:cs="宋体"/>
              </w:rPr>
              <w:t>科技创新发展规划，为食品安全工作提供科技支撑</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2.负责部署食品安全领域科技任务，组织开展食品安全领域科技研究</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贯彻执行有关</w:t>
            </w:r>
            <w:r>
              <w:rPr>
                <w:rFonts w:hint="eastAsia" w:ascii="宋体" w:hAnsi="宋体" w:eastAsia="宋体" w:cs="宋体"/>
              </w:rPr>
              <w:t>食品安全科技人才队伍建设的政策和措施</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rPr>
              <w:t>4.鼓励开展提升食品、食用农产品质量的相关科技研究，促进食品安全技术成果转化</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rPr>
              <w:t>5.配合相关部门开展食品安全科普宣传</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rPr>
              <w:t>13</w:t>
            </w:r>
          </w:p>
        </w:tc>
        <w:tc>
          <w:tcPr>
            <w:tcW w:w="1755" w:type="dxa"/>
            <w:vAlign w:val="center"/>
          </w:tcPr>
          <w:p>
            <w:pPr>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lang w:eastAsia="zh-CN"/>
                <w14:textFill>
                  <w14:solidFill>
                    <w14:schemeClr w14:val="tx1"/>
                  </w14:solidFill>
                </w14:textFill>
              </w:rPr>
              <w:t>县</w:t>
            </w:r>
            <w:r>
              <w:rPr>
                <w:rFonts w:hint="eastAsia" w:ascii="宋体" w:hAnsi="宋体" w:eastAsia="宋体" w:cs="宋体"/>
                <w:color w:val="000000" w:themeColor="text1"/>
                <w14:textFill>
                  <w14:solidFill>
                    <w14:schemeClr w14:val="tx1"/>
                  </w14:solidFill>
                </w14:textFill>
              </w:rPr>
              <w:t>工</w:t>
            </w:r>
            <w:r>
              <w:rPr>
                <w:rFonts w:hint="eastAsia" w:ascii="宋体" w:hAnsi="宋体" w:eastAsia="宋体" w:cs="宋体"/>
                <w:color w:val="000000" w:themeColor="text1"/>
                <w:lang w:eastAsia="zh-CN"/>
                <w14:textFill>
                  <w14:solidFill>
                    <w14:schemeClr w14:val="tx1"/>
                  </w14:solidFill>
                </w14:textFill>
              </w:rPr>
              <w:t>信局</w:t>
            </w:r>
          </w:p>
        </w:tc>
        <w:tc>
          <w:tcPr>
            <w:tcW w:w="6480"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rPr>
            </w:pPr>
            <w:r>
              <w:rPr>
                <w:rFonts w:hint="eastAsia" w:ascii="宋体" w:hAnsi="宋体" w:eastAsia="宋体" w:cs="宋体"/>
                <w:sz w:val="21"/>
                <w:szCs w:val="21"/>
              </w:rPr>
              <w:t>1</w:t>
            </w:r>
            <w:r>
              <w:rPr>
                <w:rFonts w:hint="eastAsia" w:ascii="宋体" w:hAnsi="宋体" w:eastAsia="宋体" w:cs="宋体"/>
                <w:color w:val="auto"/>
                <w:sz w:val="21"/>
                <w:szCs w:val="21"/>
              </w:rPr>
              <w:t>.负责组织拟定实施</w:t>
            </w:r>
            <w:r>
              <w:rPr>
                <w:rFonts w:hint="eastAsia" w:ascii="宋体" w:hAnsi="宋体" w:eastAsia="宋体" w:cs="宋体"/>
                <w:color w:val="auto"/>
                <w:sz w:val="21"/>
                <w:szCs w:val="21"/>
                <w:lang w:eastAsia="zh-CN"/>
              </w:rPr>
              <w:t>县</w:t>
            </w:r>
            <w:r>
              <w:rPr>
                <w:rFonts w:hint="eastAsia" w:ascii="宋体" w:hAnsi="宋体" w:eastAsia="宋体" w:cs="宋体"/>
                <w:color w:val="auto"/>
                <w:sz w:val="21"/>
                <w:szCs w:val="21"/>
              </w:rPr>
              <w:t>食品工业发展规划、产业计划，推进食品工业“增品种、提品质、创品牌”专项行动</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2.协调解决食品工业发展重大问题，推进食品工业结构调整和优化升级，推动食品企业质量管理能力建设</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3.监测分析食品工业运行态势，及时向相关部门通报食品安全相关信息</w:t>
            </w:r>
            <w:r>
              <w:rPr>
                <w:rFonts w:hint="eastAsia" w:ascii="宋体" w:hAnsi="宋体" w:eastAsia="宋体" w:cs="宋体"/>
                <w:color w:val="auto"/>
                <w:sz w:val="21"/>
                <w:szCs w:val="21"/>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4.推进食品工业企业诚信体系建设，开展食品工业企业诚信评价</w:t>
            </w:r>
            <w:r>
              <w:rPr>
                <w:rFonts w:hint="eastAsia" w:ascii="宋体" w:hAnsi="宋体" w:eastAsia="宋体" w:cs="宋体"/>
                <w:color w:val="auto"/>
                <w:sz w:val="21"/>
                <w:szCs w:val="21"/>
                <w:lang w:eastAsia="zh-CN"/>
              </w:rPr>
              <w:t>工作。</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.负责全</w:t>
            </w:r>
            <w:r>
              <w:rPr>
                <w:rFonts w:hint="eastAsia" w:ascii="宋体" w:hAnsi="宋体" w:eastAsia="宋体" w:cs="宋体"/>
                <w:color w:val="auto"/>
                <w:sz w:val="21"/>
                <w:szCs w:val="21"/>
                <w:lang w:eastAsia="zh-CN"/>
              </w:rPr>
              <w:t>县</w:t>
            </w:r>
            <w:r>
              <w:rPr>
                <w:rFonts w:hint="eastAsia" w:ascii="宋体" w:hAnsi="宋体" w:eastAsia="宋体" w:cs="宋体"/>
                <w:color w:val="auto"/>
                <w:sz w:val="21"/>
                <w:szCs w:val="21"/>
              </w:rPr>
              <w:t>重要产品追溯公共管理平台建设，推进食品、食用农产品追溯体系互联互通，配合有关部门开展食品、食用农产品追溯标准化、认证认可工作</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.会同相关部门指导推进食品和农产品冷链物流发展，完善基础设施，逐步提升冷链信息化水平</w:t>
            </w:r>
            <w:r>
              <w:rPr>
                <w:rFonts w:hint="eastAsia" w:ascii="宋体" w:hAnsi="宋体" w:eastAsia="宋体" w:cs="宋体"/>
                <w:color w:val="auto"/>
                <w:sz w:val="21"/>
                <w:szCs w:val="21"/>
                <w:lang w:eastAsia="zh-CN"/>
              </w:rPr>
              <w:t>。</w:t>
            </w:r>
          </w:p>
          <w:p>
            <w:pPr>
              <w:pStyle w:val="6"/>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55"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rightChars="0"/>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eastAsia="zh-CN"/>
              </w:rPr>
              <w:t>序号</w:t>
            </w:r>
          </w:p>
        </w:tc>
        <w:tc>
          <w:tcPr>
            <w:tcW w:w="1755"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rightChars="0"/>
              <w:jc w:val="center"/>
              <w:textAlignment w:val="auto"/>
              <w:rPr>
                <w:rFonts w:hint="eastAsia" w:ascii="宋体" w:hAnsi="宋体" w:eastAsia="宋体" w:cs="宋体"/>
                <w:b/>
                <w:bCs/>
                <w:color w:val="FF0000"/>
                <w:kern w:val="2"/>
                <w:sz w:val="21"/>
                <w:szCs w:val="21"/>
                <w:vertAlign w:val="baseline"/>
                <w:lang w:val="en-US" w:eastAsia="zh-CN" w:bidi="ar-SA"/>
              </w:rPr>
            </w:pPr>
            <w:r>
              <w:rPr>
                <w:rFonts w:hint="eastAsia" w:ascii="宋体" w:hAnsi="宋体" w:eastAsia="宋体" w:cs="宋体"/>
                <w:b/>
                <w:bCs/>
                <w:color w:val="000000" w:themeColor="text1"/>
                <w:sz w:val="24"/>
                <w:szCs w:val="24"/>
                <w:vertAlign w:val="baseline"/>
                <w:lang w:eastAsia="zh-CN"/>
                <w14:textFill>
                  <w14:solidFill>
                    <w14:schemeClr w14:val="tx1"/>
                  </w14:solidFill>
                </w14:textFill>
              </w:rPr>
              <w:t>部门</w:t>
            </w:r>
          </w:p>
        </w:tc>
        <w:tc>
          <w:tcPr>
            <w:tcW w:w="6480"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rightChars="0"/>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eastAsia="zh-CN"/>
              </w:rPr>
              <w:t>事权清单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855"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rPr>
              <w:t>14</w:t>
            </w:r>
          </w:p>
        </w:tc>
        <w:tc>
          <w:tcPr>
            <w:tcW w:w="1755" w:type="dxa"/>
            <w:vAlign w:val="center"/>
          </w:tcPr>
          <w:p>
            <w:pPr>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lang w:eastAsia="zh-CN"/>
                <w14:textFill>
                  <w14:solidFill>
                    <w14:schemeClr w14:val="tx1"/>
                  </w14:solidFill>
                </w14:textFill>
              </w:rPr>
              <w:t>县</w:t>
            </w:r>
            <w:r>
              <w:rPr>
                <w:rFonts w:hint="eastAsia" w:ascii="宋体" w:hAnsi="宋体" w:eastAsia="宋体" w:cs="宋体"/>
                <w:color w:val="000000" w:themeColor="text1"/>
                <w14:textFill>
                  <w14:solidFill>
                    <w14:schemeClr w14:val="tx1"/>
                  </w14:solidFill>
                </w14:textFill>
              </w:rPr>
              <w:t>公安</w:t>
            </w:r>
            <w:r>
              <w:rPr>
                <w:rFonts w:hint="eastAsia" w:ascii="宋体" w:hAnsi="宋体" w:eastAsia="宋体" w:cs="宋体"/>
                <w:color w:val="000000" w:themeColor="text1"/>
                <w:lang w:eastAsia="zh-CN"/>
                <w14:textFill>
                  <w14:solidFill>
                    <w14:schemeClr w14:val="tx1"/>
                  </w14:solidFill>
                </w14:textFill>
              </w:rPr>
              <w:t>局</w:t>
            </w:r>
          </w:p>
        </w:tc>
        <w:tc>
          <w:tcPr>
            <w:tcW w:w="6480"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rPr>
              <w:t>1.对全</w:t>
            </w:r>
            <w:r>
              <w:rPr>
                <w:rFonts w:hint="eastAsia" w:ascii="宋体" w:hAnsi="宋体" w:eastAsia="宋体" w:cs="宋体"/>
                <w:lang w:eastAsia="zh-CN"/>
              </w:rPr>
              <w:t>县</w:t>
            </w:r>
            <w:r>
              <w:rPr>
                <w:rFonts w:hint="eastAsia" w:ascii="宋体" w:hAnsi="宋体" w:eastAsia="宋体" w:cs="宋体"/>
              </w:rPr>
              <w:t>危害食品安全违法犯罪形势进行分析，加强大数据条件下食品安全形势研判，有针对性地制定打击方案和突发事件处置预案</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2. 承办</w:t>
            </w:r>
            <w:r>
              <w:rPr>
                <w:rFonts w:hint="eastAsia" w:ascii="宋体" w:hAnsi="宋体" w:eastAsia="宋体" w:cs="宋体"/>
                <w:lang w:eastAsia="zh-CN"/>
              </w:rPr>
              <w:t>县委、县政府及上级部门</w:t>
            </w:r>
            <w:r>
              <w:rPr>
                <w:rFonts w:hint="eastAsia" w:ascii="宋体" w:hAnsi="宋体" w:eastAsia="宋体" w:cs="宋体"/>
              </w:rPr>
              <w:t>交办的重大案（事）件，直接查处社会反映强烈食品安全犯罪案件</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3.依法打击食品安全违法犯罪行为，落实“处罚到人”要求，协调处置重大食品安全犯罪案件侦办工作</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rPr>
              <w:t>4.会同相关部门推进“行刑衔接”工作，加强行政执法与刑事司法案件移送，明确证据衔接规则、涉案食品检验认定与处置协作配合机制、检验评定时限和费用等有关规定</w:t>
            </w:r>
            <w:r>
              <w:rPr>
                <w:rFonts w:hint="eastAsia" w:ascii="宋体" w:hAnsi="宋体" w:eastAsia="宋体" w:cs="宋体"/>
                <w:lang w:eastAsia="zh-CN"/>
              </w:rPr>
              <w:t>。</w:t>
            </w:r>
          </w:p>
        </w:tc>
      </w:tr>
    </w:tbl>
    <w:tbl>
      <w:tblPr>
        <w:tblStyle w:val="8"/>
        <w:tblpPr w:leftFromText="180" w:rightFromText="180" w:vertAnchor="text" w:horzAnchor="page" w:tblpX="1442" w:tblpY="672"/>
        <w:tblOverlap w:val="never"/>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770"/>
        <w:gridCol w:w="6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trPr>
        <w:tc>
          <w:tcPr>
            <w:tcW w:w="825"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15</w:t>
            </w:r>
          </w:p>
          <w:p>
            <w:pPr>
              <w:pStyle w:val="6"/>
              <w:rPr>
                <w:rFonts w:hint="eastAsia" w:ascii="宋体" w:hAnsi="宋体" w:eastAsia="宋体" w:cs="宋体"/>
                <w:lang w:val="en-US" w:eastAsia="zh-CN"/>
              </w:rPr>
            </w:pPr>
          </w:p>
        </w:tc>
        <w:tc>
          <w:tcPr>
            <w:tcW w:w="1770"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lang w:eastAsia="zh-CN"/>
                <w14:textFill>
                  <w14:solidFill>
                    <w14:schemeClr w14:val="tx1"/>
                  </w14:solidFill>
                </w14:textFill>
              </w:rPr>
              <w:t>县</w:t>
            </w:r>
            <w:r>
              <w:rPr>
                <w:rFonts w:hint="eastAsia" w:ascii="宋体" w:hAnsi="宋体" w:eastAsia="宋体" w:cs="宋体"/>
                <w:color w:val="000000" w:themeColor="text1"/>
                <w14:textFill>
                  <w14:solidFill>
                    <w14:schemeClr w14:val="tx1"/>
                  </w14:solidFill>
                </w14:textFill>
              </w:rPr>
              <w:t>民政</w:t>
            </w:r>
            <w:r>
              <w:rPr>
                <w:rFonts w:hint="eastAsia" w:ascii="宋体" w:hAnsi="宋体" w:eastAsia="宋体" w:cs="宋体"/>
                <w:color w:val="000000" w:themeColor="text1"/>
                <w:lang w:eastAsia="zh-CN"/>
                <w14:textFill>
                  <w14:solidFill>
                    <w14:schemeClr w14:val="tx1"/>
                  </w14:solidFill>
                </w14:textFill>
              </w:rPr>
              <w:t>局</w:t>
            </w:r>
          </w:p>
        </w:tc>
        <w:tc>
          <w:tcPr>
            <w:tcW w:w="6495" w:type="dxa"/>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rPr>
              <w:t>1.会同有关部门制定养老机构食品安全管理的政策措施及相关标准规范，并推动实施</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2.会同相关部门加强对养老机构的食品安全教育和日常管理，督促建立健全食品安全管理制度，开展食品安全管理人</w:t>
            </w:r>
            <w:r>
              <w:rPr>
                <w:rFonts w:hint="eastAsia" w:ascii="宋体" w:hAnsi="宋体" w:eastAsia="宋体" w:cs="宋体"/>
                <w:lang w:eastAsia="zh-CN"/>
              </w:rPr>
              <w:t>员</w:t>
            </w:r>
            <w:r>
              <w:rPr>
                <w:rFonts w:hint="eastAsia" w:ascii="宋体" w:hAnsi="宋体" w:eastAsia="宋体" w:cs="宋体"/>
              </w:rPr>
              <w:t>和关键岗位人员培训，制定食品安全事件应急处置方案</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rPr>
              <w:t>3.支持行业协会建立健全行业规范和奖惩机制，加强行业自律，推动行业诚信建设</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2" w:hRule="atLeast"/>
        </w:trPr>
        <w:tc>
          <w:tcPr>
            <w:tcW w:w="825"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16</w:t>
            </w:r>
          </w:p>
        </w:tc>
        <w:tc>
          <w:tcPr>
            <w:tcW w:w="1770"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lang w:eastAsia="zh-CN"/>
                <w14:textFill>
                  <w14:solidFill>
                    <w14:schemeClr w14:val="tx1"/>
                  </w14:solidFill>
                </w14:textFill>
              </w:rPr>
              <w:t>县</w:t>
            </w:r>
            <w:r>
              <w:rPr>
                <w:rFonts w:hint="eastAsia" w:ascii="宋体" w:hAnsi="宋体" w:eastAsia="宋体" w:cs="宋体"/>
                <w:color w:val="000000" w:themeColor="text1"/>
                <w14:textFill>
                  <w14:solidFill>
                    <w14:schemeClr w14:val="tx1"/>
                  </w14:solidFill>
                </w14:textFill>
              </w:rPr>
              <w:t>司法</w:t>
            </w:r>
            <w:r>
              <w:rPr>
                <w:rFonts w:hint="eastAsia" w:ascii="宋体" w:hAnsi="宋体" w:eastAsia="宋体" w:cs="宋体"/>
                <w:color w:val="000000" w:themeColor="text1"/>
                <w:lang w:eastAsia="zh-CN"/>
                <w14:textFill>
                  <w14:solidFill>
                    <w14:schemeClr w14:val="tx1"/>
                  </w14:solidFill>
                </w14:textFill>
              </w:rPr>
              <w:t>局</w:t>
            </w:r>
          </w:p>
        </w:tc>
        <w:tc>
          <w:tcPr>
            <w:tcW w:w="6495" w:type="dxa"/>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rPr>
              <w:t>.负责</w:t>
            </w:r>
            <w:r>
              <w:rPr>
                <w:rFonts w:hint="eastAsia" w:ascii="宋体" w:hAnsi="宋体" w:eastAsia="宋体" w:cs="宋体"/>
                <w:lang w:eastAsia="zh-CN"/>
              </w:rPr>
              <w:t>对县政府及县政府办公室制定出台的有关</w:t>
            </w:r>
            <w:r>
              <w:rPr>
                <w:rFonts w:hint="eastAsia" w:ascii="宋体" w:hAnsi="宋体" w:eastAsia="宋体" w:cs="宋体"/>
              </w:rPr>
              <w:t>食品安全的规范性文件的合法性审核</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lang w:val="en-US" w:eastAsia="zh-CN"/>
              </w:rPr>
              <w:t>2</w:t>
            </w:r>
            <w:r>
              <w:rPr>
                <w:rFonts w:hint="eastAsia" w:ascii="宋体" w:hAnsi="宋体" w:eastAsia="宋体" w:cs="宋体"/>
              </w:rPr>
              <w:t>.负责协调监督检查食品安全执法单位依法行政工作</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lang w:val="en-US" w:eastAsia="zh-CN"/>
              </w:rPr>
              <w:t>3</w:t>
            </w:r>
            <w:r>
              <w:rPr>
                <w:rFonts w:hint="eastAsia" w:ascii="宋体" w:hAnsi="宋体" w:eastAsia="宋体" w:cs="宋体"/>
              </w:rPr>
              <w:t>.负责办理向</w:t>
            </w:r>
            <w:r>
              <w:rPr>
                <w:rFonts w:hint="eastAsia" w:ascii="宋体" w:hAnsi="宋体" w:eastAsia="宋体" w:cs="宋体"/>
                <w:lang w:eastAsia="zh-CN"/>
              </w:rPr>
              <w:t>县</w:t>
            </w:r>
            <w:r>
              <w:rPr>
                <w:rFonts w:hint="eastAsia" w:ascii="宋体" w:hAnsi="宋体" w:eastAsia="宋体" w:cs="宋体"/>
              </w:rPr>
              <w:t>政府申请的食品安全行政复议案件</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lang w:val="en-US" w:eastAsia="zh-CN"/>
              </w:rPr>
              <w:t>4</w:t>
            </w:r>
            <w:r>
              <w:rPr>
                <w:rFonts w:hint="eastAsia" w:ascii="宋体" w:hAnsi="宋体" w:eastAsia="宋体" w:cs="宋体"/>
              </w:rPr>
              <w:t>.负责对食品安全行政执法中遇到的执法主体、执法程序方面疑难问题进行指导</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lang w:val="en-US" w:eastAsia="zh-CN"/>
              </w:rPr>
              <w:t>5</w:t>
            </w:r>
            <w:r>
              <w:rPr>
                <w:rFonts w:hint="eastAsia" w:ascii="宋体" w:hAnsi="宋体" w:eastAsia="宋体" w:cs="宋体"/>
              </w:rPr>
              <w:t>.负责指导有关食品安全规范性文件</w:t>
            </w:r>
            <w:r>
              <w:rPr>
                <w:rFonts w:hint="eastAsia" w:ascii="宋体" w:hAnsi="宋体" w:eastAsia="宋体" w:cs="宋体"/>
                <w:lang w:eastAsia="zh-CN"/>
              </w:rPr>
              <w:t>合法性审查及</w:t>
            </w:r>
            <w:r>
              <w:rPr>
                <w:rFonts w:hint="eastAsia" w:ascii="宋体" w:hAnsi="宋体" w:eastAsia="宋体" w:cs="宋体"/>
              </w:rPr>
              <w:t>清理工作</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lang w:val="en-US" w:eastAsia="zh-CN"/>
              </w:rPr>
              <w:t>6</w:t>
            </w:r>
            <w:r>
              <w:rPr>
                <w:rFonts w:hint="eastAsia" w:ascii="宋体" w:hAnsi="宋体" w:eastAsia="宋体" w:cs="宋体"/>
              </w:rPr>
              <w:t>.指导相关部门落实“谁执法</w:t>
            </w:r>
            <w:r>
              <w:rPr>
                <w:rFonts w:hint="eastAsia" w:ascii="宋体" w:hAnsi="宋体" w:eastAsia="宋体" w:cs="宋体"/>
                <w:lang w:eastAsia="zh-CN"/>
              </w:rPr>
              <w:t>、</w:t>
            </w:r>
            <w:r>
              <w:rPr>
                <w:rFonts w:hint="eastAsia" w:ascii="宋体" w:hAnsi="宋体" w:eastAsia="宋体" w:cs="宋体"/>
              </w:rPr>
              <w:t>谁普法”责任制，开展食品安全法治宣传教育</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7</w:t>
            </w:r>
            <w:r>
              <w:rPr>
                <w:rFonts w:hint="eastAsia" w:ascii="宋体" w:hAnsi="宋体" w:eastAsia="宋体" w:cs="宋体"/>
              </w:rPr>
              <w:t>.组织引导律师等为重大食品安全突发事件、重大</w:t>
            </w:r>
            <w:r>
              <w:rPr>
                <w:rFonts w:hint="eastAsia" w:ascii="宋体" w:hAnsi="宋体" w:eastAsia="宋体" w:cs="宋体"/>
                <w:lang w:eastAsia="zh-CN"/>
              </w:rPr>
              <w:t>食品安全</w:t>
            </w:r>
            <w:r>
              <w:rPr>
                <w:rFonts w:hint="eastAsia" w:ascii="宋体" w:hAnsi="宋体" w:eastAsia="宋体" w:cs="宋体"/>
              </w:rPr>
              <w:t>违法犯罪案件</w:t>
            </w:r>
            <w:r>
              <w:rPr>
                <w:rFonts w:hint="eastAsia" w:ascii="宋体" w:hAnsi="宋体" w:eastAsia="宋体" w:cs="宋体"/>
                <w:lang w:eastAsia="zh-CN"/>
              </w:rPr>
              <w:t>的</w:t>
            </w:r>
            <w:r>
              <w:rPr>
                <w:rFonts w:hint="eastAsia" w:ascii="宋体" w:hAnsi="宋体" w:eastAsia="宋体" w:cs="宋体"/>
              </w:rPr>
              <w:t>依法处理提供法律服务</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17</w:t>
            </w:r>
          </w:p>
        </w:tc>
        <w:tc>
          <w:tcPr>
            <w:tcW w:w="1770"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sz w:val="21"/>
                <w:szCs w:val="21"/>
                <w:lang w:eastAsia="zh-CN"/>
                <w14:textFill>
                  <w14:solidFill>
                    <w14:schemeClr w14:val="tx1"/>
                  </w14:solidFill>
                </w14:textFill>
              </w:rPr>
              <w:t>县</w:t>
            </w:r>
            <w:r>
              <w:rPr>
                <w:rFonts w:hint="eastAsia" w:ascii="宋体" w:hAnsi="宋体" w:eastAsia="宋体" w:cs="宋体"/>
                <w:color w:val="000000" w:themeColor="text1"/>
                <w:sz w:val="21"/>
                <w:szCs w:val="21"/>
                <w14:textFill>
                  <w14:solidFill>
                    <w14:schemeClr w14:val="tx1"/>
                  </w14:solidFill>
                </w14:textFill>
              </w:rPr>
              <w:t>财政</w:t>
            </w:r>
            <w:r>
              <w:rPr>
                <w:rFonts w:hint="eastAsia" w:ascii="宋体" w:hAnsi="宋体" w:eastAsia="宋体" w:cs="宋体"/>
                <w:color w:val="000000" w:themeColor="text1"/>
                <w:sz w:val="21"/>
                <w:szCs w:val="21"/>
                <w:lang w:eastAsia="zh-CN"/>
                <w14:textFill>
                  <w14:solidFill>
                    <w14:schemeClr w14:val="tx1"/>
                  </w14:solidFill>
                </w14:textFill>
              </w:rPr>
              <w:t>局</w:t>
            </w:r>
          </w:p>
        </w:tc>
        <w:tc>
          <w:tcPr>
            <w:tcW w:w="6495" w:type="dxa"/>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1.参与研究食品安全监管体系建设相关政策和行业发展规划，研究提出财政支持政策</w:t>
            </w:r>
            <w:r>
              <w:rPr>
                <w:rFonts w:hint="eastAsia" w:ascii="宋体" w:hAnsi="宋体" w:eastAsia="宋体" w:cs="宋体"/>
                <w:sz w:val="21"/>
                <w:szCs w:val="21"/>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2.负责安排</w:t>
            </w:r>
            <w:r>
              <w:rPr>
                <w:rFonts w:hint="eastAsia" w:ascii="宋体" w:hAnsi="宋体" w:eastAsia="宋体" w:cs="宋体"/>
                <w:sz w:val="21"/>
                <w:szCs w:val="21"/>
                <w:lang w:eastAsia="zh-CN"/>
              </w:rPr>
              <w:t>县</w:t>
            </w:r>
            <w:r>
              <w:rPr>
                <w:rFonts w:hint="eastAsia" w:ascii="宋体" w:hAnsi="宋体" w:eastAsia="宋体" w:cs="宋体"/>
                <w:sz w:val="21"/>
                <w:szCs w:val="21"/>
              </w:rPr>
              <w:t>级食品安全相关部门预算</w:t>
            </w:r>
            <w:r>
              <w:rPr>
                <w:rFonts w:hint="eastAsia" w:ascii="宋体" w:hAnsi="宋体" w:eastAsia="宋体" w:cs="宋体"/>
                <w:sz w:val="21"/>
                <w:szCs w:val="21"/>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3.会同有关部门对食品安全监管有关财税法规和政策执行情况以及预算管理有关情况进行监督</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25"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rightChars="0"/>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eastAsia="zh-CN"/>
              </w:rPr>
              <w:t>序号</w:t>
            </w:r>
          </w:p>
        </w:tc>
        <w:tc>
          <w:tcPr>
            <w:tcW w:w="17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rightChars="0"/>
              <w:jc w:val="center"/>
              <w:textAlignment w:val="auto"/>
              <w:rPr>
                <w:rFonts w:hint="eastAsia" w:ascii="宋体" w:hAnsi="宋体" w:eastAsia="宋体" w:cs="宋体"/>
                <w:b/>
                <w:bCs/>
                <w:color w:val="FF0000"/>
                <w:kern w:val="2"/>
                <w:sz w:val="21"/>
                <w:szCs w:val="21"/>
                <w:vertAlign w:val="baseline"/>
                <w:lang w:val="en-US" w:eastAsia="zh-CN" w:bidi="ar-SA"/>
              </w:rPr>
            </w:pPr>
            <w:r>
              <w:rPr>
                <w:rFonts w:hint="eastAsia" w:ascii="宋体" w:hAnsi="宋体" w:eastAsia="宋体" w:cs="宋体"/>
                <w:b/>
                <w:bCs/>
                <w:color w:val="000000" w:themeColor="text1"/>
                <w:sz w:val="24"/>
                <w:szCs w:val="24"/>
                <w:vertAlign w:val="baseline"/>
                <w:lang w:eastAsia="zh-CN"/>
                <w14:textFill>
                  <w14:solidFill>
                    <w14:schemeClr w14:val="tx1"/>
                  </w14:solidFill>
                </w14:textFill>
              </w:rPr>
              <w:t>部门</w:t>
            </w:r>
          </w:p>
        </w:tc>
        <w:tc>
          <w:tcPr>
            <w:tcW w:w="6495"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rightChars="0"/>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eastAsia="zh-CN"/>
              </w:rPr>
              <w:t>事权清单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825"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1</w:t>
            </w:r>
            <w:r>
              <w:rPr>
                <w:rFonts w:hint="eastAsia" w:ascii="宋体" w:hAnsi="宋体" w:eastAsia="宋体" w:cs="宋体"/>
                <w:lang w:val="en-US" w:eastAsia="zh-CN"/>
              </w:rPr>
              <w:t>8</w:t>
            </w:r>
          </w:p>
        </w:tc>
        <w:tc>
          <w:tcPr>
            <w:tcW w:w="1770"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市</w:t>
            </w:r>
            <w:r>
              <w:rPr>
                <w:rFonts w:hint="eastAsia" w:ascii="宋体" w:hAnsi="宋体" w:eastAsia="宋体" w:cs="宋体"/>
                <w:color w:val="000000" w:themeColor="text1"/>
                <w14:textFill>
                  <w14:solidFill>
                    <w14:schemeClr w14:val="tx1"/>
                  </w14:solidFill>
                </w14:textFill>
              </w:rPr>
              <w:t>生态环境</w:t>
            </w:r>
            <w:r>
              <w:rPr>
                <w:rFonts w:hint="eastAsia" w:ascii="宋体" w:hAnsi="宋体" w:eastAsia="宋体" w:cs="宋体"/>
                <w:color w:val="000000" w:themeColor="text1"/>
                <w:lang w:eastAsia="zh-CN"/>
                <w14:textFill>
                  <w14:solidFill>
                    <w14:schemeClr w14:val="tx1"/>
                  </w14:solidFill>
                </w14:textFill>
              </w:rPr>
              <w:t>局</w:t>
            </w:r>
          </w:p>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lang w:eastAsia="zh-CN"/>
                <w14:textFill>
                  <w14:solidFill>
                    <w14:schemeClr w14:val="tx1"/>
                  </w14:solidFill>
                </w14:textFill>
              </w:rPr>
              <w:t>交城分局</w:t>
            </w:r>
          </w:p>
        </w:tc>
        <w:tc>
          <w:tcPr>
            <w:tcW w:w="6495" w:type="dxa"/>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rPr>
              <w:t>1.对全</w:t>
            </w:r>
            <w:r>
              <w:rPr>
                <w:rFonts w:hint="eastAsia" w:ascii="宋体" w:hAnsi="宋体" w:eastAsia="宋体" w:cs="宋体"/>
                <w:lang w:eastAsia="zh-CN"/>
              </w:rPr>
              <w:t>县</w:t>
            </w:r>
            <w:r>
              <w:rPr>
                <w:rFonts w:hint="eastAsia" w:ascii="宋体" w:hAnsi="宋体" w:eastAsia="宋体" w:cs="宋体"/>
              </w:rPr>
              <w:t>农用地土壤生态环境保护工作实施统一监督管理</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2.组织开展土壤生态环境监测、调查评估、预警，按照国家有关规定适时发布土壤生态环境信息</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3.监督指导农业面源污染治理，配合</w:t>
            </w:r>
            <w:r>
              <w:rPr>
                <w:rFonts w:hint="eastAsia" w:ascii="宋体" w:hAnsi="宋体" w:eastAsia="宋体" w:cs="宋体"/>
                <w:lang w:eastAsia="zh-CN"/>
              </w:rPr>
              <w:t>县</w:t>
            </w:r>
            <w:r>
              <w:rPr>
                <w:rFonts w:hint="eastAsia" w:ascii="宋体" w:hAnsi="宋体" w:eastAsia="宋体" w:cs="宋体"/>
              </w:rPr>
              <w:t>农业农村</w:t>
            </w:r>
            <w:r>
              <w:rPr>
                <w:rFonts w:hint="eastAsia" w:ascii="宋体" w:hAnsi="宋体" w:eastAsia="宋体" w:cs="宋体"/>
                <w:lang w:eastAsia="zh-CN"/>
              </w:rPr>
              <w:t>局</w:t>
            </w:r>
            <w:r>
              <w:rPr>
                <w:rFonts w:hint="eastAsia" w:ascii="宋体" w:hAnsi="宋体" w:eastAsia="宋体" w:cs="宋体"/>
              </w:rPr>
              <w:t>研究制定食用农产品禁止生产区域管理制度</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rPr>
              <w:t>4.统一负责污染防治和生态保护执法工作</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19</w:t>
            </w:r>
          </w:p>
        </w:tc>
        <w:tc>
          <w:tcPr>
            <w:tcW w:w="1770"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lang w:eastAsia="zh-CN"/>
                <w14:textFill>
                  <w14:solidFill>
                    <w14:schemeClr w14:val="tx1"/>
                  </w14:solidFill>
                </w14:textFill>
              </w:rPr>
              <w:t>县</w:t>
            </w:r>
            <w:r>
              <w:rPr>
                <w:rFonts w:hint="eastAsia" w:ascii="宋体" w:hAnsi="宋体" w:eastAsia="宋体" w:cs="宋体"/>
                <w:color w:val="000000" w:themeColor="text1"/>
                <w14:textFill>
                  <w14:solidFill>
                    <w14:schemeClr w14:val="tx1"/>
                  </w14:solidFill>
                </w14:textFill>
              </w:rPr>
              <w:t>人社</w:t>
            </w:r>
            <w:r>
              <w:rPr>
                <w:rFonts w:hint="eastAsia" w:ascii="宋体" w:hAnsi="宋体" w:eastAsia="宋体" w:cs="宋体"/>
                <w:color w:val="000000" w:themeColor="text1"/>
                <w:lang w:eastAsia="zh-CN"/>
                <w14:textFill>
                  <w14:solidFill>
                    <w14:schemeClr w14:val="tx1"/>
                  </w14:solidFill>
                </w14:textFill>
              </w:rPr>
              <w:t>局</w:t>
            </w:r>
          </w:p>
        </w:tc>
        <w:tc>
          <w:tcPr>
            <w:tcW w:w="649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rPr>
              <w:t>1.按照有关规定，会同有关部门对贡献突出的单位和个人进行表彰奖励</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rPr>
              <w:t>2.配合</w:t>
            </w:r>
            <w:r>
              <w:rPr>
                <w:rFonts w:hint="eastAsia" w:ascii="宋体" w:hAnsi="宋体" w:eastAsia="宋体" w:cs="宋体"/>
                <w:lang w:eastAsia="zh-CN"/>
              </w:rPr>
              <w:t>县</w:t>
            </w:r>
            <w:r>
              <w:rPr>
                <w:rFonts w:hint="eastAsia" w:ascii="宋体" w:hAnsi="宋体" w:eastAsia="宋体" w:cs="宋体"/>
              </w:rPr>
              <w:t>市场监管部门推进食品安全检查队伍职业化建设，强化培训和考核，提高检查人员专业技能</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825"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20</w:t>
            </w:r>
          </w:p>
        </w:tc>
        <w:tc>
          <w:tcPr>
            <w:tcW w:w="1770"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lang w:eastAsia="zh-CN"/>
                <w14:textFill>
                  <w14:solidFill>
                    <w14:schemeClr w14:val="tx1"/>
                  </w14:solidFill>
                </w14:textFill>
              </w:rPr>
              <w:t>县</w:t>
            </w:r>
            <w:r>
              <w:rPr>
                <w:rFonts w:hint="eastAsia" w:ascii="宋体" w:hAnsi="宋体" w:eastAsia="宋体" w:cs="宋体"/>
                <w:color w:val="000000" w:themeColor="text1"/>
                <w14:textFill>
                  <w14:solidFill>
                    <w14:schemeClr w14:val="tx1"/>
                  </w14:solidFill>
                </w14:textFill>
              </w:rPr>
              <w:t>住建</w:t>
            </w:r>
            <w:r>
              <w:rPr>
                <w:rFonts w:hint="eastAsia" w:ascii="宋体" w:hAnsi="宋体" w:eastAsia="宋体" w:cs="宋体"/>
                <w:color w:val="000000" w:themeColor="text1"/>
                <w:lang w:eastAsia="zh-CN"/>
                <w14:textFill>
                  <w14:solidFill>
                    <w14:schemeClr w14:val="tx1"/>
                  </w14:solidFill>
                </w14:textFill>
              </w:rPr>
              <w:t>局</w:t>
            </w:r>
          </w:p>
        </w:tc>
        <w:tc>
          <w:tcPr>
            <w:tcW w:w="6495" w:type="dxa"/>
            <w:vAlign w:val="center"/>
          </w:tcPr>
          <w:p>
            <w:pPr>
              <w:keepNext w:val="0"/>
              <w:keepLines w:val="0"/>
              <w:pageBreakBefore w:val="0"/>
              <w:widowControl w:val="0"/>
              <w:numPr>
                <w:ilvl w:val="0"/>
                <w:numId w:val="1"/>
              </w:numPr>
              <w:kinsoku/>
              <w:wordWrap w:val="0"/>
              <w:overflowPunct w:val="0"/>
              <w:topLinePunct w:val="0"/>
              <w:autoSpaceDE/>
              <w:autoSpaceDN w:val="0"/>
              <w:bidi w:val="0"/>
              <w:adjustRightInd/>
              <w:snapToGrid/>
              <w:spacing w:before="0" w:after="0" w:line="340" w:lineRule="exact"/>
              <w:ind w:right="0" w:rightChars="0"/>
              <w:jc w:val="left"/>
              <w:textAlignment w:val="auto"/>
              <w:outlineLvl w:val="9"/>
              <w:rPr>
                <w:rFonts w:hint="eastAsia" w:ascii="宋体" w:hAnsi="宋体" w:eastAsia="宋体" w:cs="宋体"/>
                <w:color w:val="auto"/>
                <w:lang w:eastAsia="zh-CN"/>
              </w:rPr>
            </w:pPr>
            <w:r>
              <w:rPr>
                <w:rFonts w:hint="eastAsia" w:ascii="宋体" w:hAnsi="宋体" w:eastAsia="宋体" w:cs="宋体"/>
                <w:color w:val="auto"/>
              </w:rPr>
              <w:t>负责房屋建筑和市政基础设施工程工地食堂的食品安全，</w:t>
            </w:r>
            <w:r>
              <w:rPr>
                <w:rFonts w:hint="eastAsia" w:ascii="宋体" w:hAnsi="宋体" w:eastAsia="宋体" w:cs="宋体"/>
                <w:color w:val="auto"/>
                <w:lang w:eastAsia="zh-CN"/>
              </w:rPr>
              <w:t>并</w:t>
            </w:r>
            <w:r>
              <w:rPr>
                <w:rFonts w:hint="eastAsia" w:ascii="宋体" w:hAnsi="宋体" w:eastAsia="宋体" w:cs="宋体"/>
                <w:color w:val="auto"/>
              </w:rPr>
              <w:t>会同有关部门指导</w:t>
            </w:r>
            <w:r>
              <w:rPr>
                <w:rFonts w:hint="eastAsia" w:ascii="宋体" w:hAnsi="宋体" w:eastAsia="宋体" w:cs="宋体"/>
                <w:color w:val="auto"/>
                <w:lang w:eastAsia="zh-CN"/>
              </w:rPr>
              <w:t>其进行</w:t>
            </w:r>
            <w:r>
              <w:rPr>
                <w:rFonts w:hint="eastAsia" w:ascii="宋体" w:hAnsi="宋体" w:eastAsia="宋体" w:cs="宋体"/>
                <w:color w:val="auto"/>
              </w:rPr>
              <w:t>日常管理和安全教育</w:t>
            </w:r>
            <w:r>
              <w:rPr>
                <w:rFonts w:hint="eastAsia" w:ascii="宋体" w:hAnsi="宋体" w:eastAsia="宋体" w:cs="宋体"/>
                <w:color w:val="auto"/>
                <w:lang w:eastAsia="zh-CN"/>
              </w:rPr>
              <w:t>；</w:t>
            </w:r>
          </w:p>
          <w:p>
            <w:pPr>
              <w:keepNext w:val="0"/>
              <w:keepLines w:val="0"/>
              <w:pageBreakBefore w:val="0"/>
              <w:widowControl w:val="0"/>
              <w:numPr>
                <w:ilvl w:val="0"/>
                <w:numId w:val="0"/>
              </w:numPr>
              <w:kinsoku/>
              <w:wordWrap w:val="0"/>
              <w:overflowPunct w:val="0"/>
              <w:topLinePunct w:val="0"/>
              <w:autoSpaceDE/>
              <w:autoSpaceDN w:val="0"/>
              <w:bidi w:val="0"/>
              <w:adjustRightInd/>
              <w:snapToGrid/>
              <w:spacing w:before="0" w:after="0" w:line="340" w:lineRule="exact"/>
              <w:ind w:right="0" w:rightChars="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lang w:val="en-US" w:eastAsia="zh-CN"/>
              </w:rPr>
              <w:t>2.</w:t>
            </w:r>
            <w:r>
              <w:rPr>
                <w:rFonts w:hint="eastAsia" w:ascii="宋体" w:hAnsi="宋体" w:eastAsia="宋体" w:cs="宋体"/>
                <w:color w:val="auto"/>
              </w:rPr>
              <w:t>大力推进餐厨废弃物资源化利用和无害化处理，加快推进餐厨</w:t>
            </w:r>
            <w:r>
              <w:rPr>
                <w:rFonts w:hint="eastAsia" w:ascii="宋体" w:hAnsi="宋体" w:eastAsia="宋体" w:cs="宋体"/>
                <w:color w:val="auto"/>
                <w:sz w:val="21"/>
                <w:szCs w:val="21"/>
              </w:rPr>
              <w:t>垃圾处理设施建设</w:t>
            </w:r>
            <w:r>
              <w:rPr>
                <w:rFonts w:hint="eastAsia" w:ascii="宋体" w:hAnsi="宋体" w:eastAsia="宋体" w:cs="宋体"/>
                <w:color w:val="auto"/>
                <w:sz w:val="21"/>
                <w:szCs w:val="21"/>
                <w:lang w:eastAsia="zh-CN"/>
              </w:rPr>
              <w:t>。</w:t>
            </w:r>
          </w:p>
          <w:p>
            <w:pPr>
              <w:keepNext w:val="0"/>
              <w:keepLines w:val="0"/>
              <w:pageBreakBefore w:val="0"/>
              <w:widowControl w:val="0"/>
              <w:kinsoku/>
              <w:wordWrap w:val="0"/>
              <w:overflowPunct w:val="0"/>
              <w:topLinePunct w:val="0"/>
              <w:autoSpaceDE/>
              <w:autoSpaceDN w:val="0"/>
              <w:bidi w:val="0"/>
              <w:adjustRightInd/>
              <w:snapToGrid/>
              <w:spacing w:before="0" w:after="0" w:line="340" w:lineRule="exact"/>
              <w:ind w:right="0" w:rightChars="0"/>
              <w:jc w:val="left"/>
              <w:textAlignment w:val="auto"/>
              <w:outlineLvl w:val="9"/>
              <w:rPr>
                <w:rFonts w:hint="eastAsia" w:ascii="宋体" w:hAnsi="宋体" w:eastAsia="宋体" w:cs="宋体"/>
                <w:snapToGrid/>
                <w:color w:val="auto"/>
                <w:spacing w:val="0"/>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snapToGrid/>
                <w:color w:val="auto"/>
                <w:spacing w:val="0"/>
                <w:sz w:val="21"/>
                <w:szCs w:val="21"/>
                <w:lang w:val="en-US" w:eastAsia="zh-CN"/>
              </w:rPr>
              <w:t>负责对流动食品摊贩</w:t>
            </w:r>
            <w:r>
              <w:rPr>
                <w:rFonts w:hint="eastAsia" w:ascii="宋体" w:hAnsi="宋体" w:eastAsia="宋体" w:cs="宋体"/>
                <w:color w:val="auto"/>
                <w:spacing w:val="0"/>
                <w:sz w:val="21"/>
                <w:szCs w:val="21"/>
                <w:lang w:eastAsia="zh-CN"/>
              </w:rPr>
              <w:t>的</w:t>
            </w:r>
            <w:r>
              <w:rPr>
                <w:rFonts w:hint="eastAsia" w:ascii="宋体" w:hAnsi="宋体" w:eastAsia="宋体" w:cs="宋体"/>
                <w:snapToGrid/>
                <w:color w:val="auto"/>
                <w:spacing w:val="0"/>
                <w:sz w:val="21"/>
                <w:szCs w:val="21"/>
                <w:lang w:eastAsia="zh-CN"/>
              </w:rPr>
              <w:t>占道经营管理工作。</w:t>
            </w:r>
          </w:p>
          <w:p>
            <w:pPr>
              <w:pStyle w:val="6"/>
              <w:numPr>
                <w:ilvl w:val="0"/>
                <w:numId w:val="0"/>
              </w:numPr>
              <w:rPr>
                <w:rFonts w:hint="eastAsia" w:ascii="宋体" w:hAnsi="宋体" w:eastAsia="宋体" w:cs="宋体"/>
                <w:color w:val="auto"/>
                <w:lang w:val="en-US" w:eastAsia="zh-CN"/>
              </w:rPr>
            </w:pPr>
            <w:r>
              <w:rPr>
                <w:rFonts w:hint="eastAsia" w:ascii="宋体" w:hAnsi="宋体" w:eastAsia="宋体" w:cs="宋体"/>
                <w:snapToGrid/>
                <w:color w:val="auto"/>
                <w:spacing w:val="0"/>
                <w:sz w:val="21"/>
                <w:szCs w:val="21"/>
                <w:lang w:val="en-US" w:eastAsia="zh-CN"/>
              </w:rPr>
              <w:t>4.</w:t>
            </w:r>
            <w:r>
              <w:rPr>
                <w:rFonts w:hint="eastAsia" w:ascii="宋体" w:hAnsi="宋体" w:eastAsia="宋体" w:cs="宋体"/>
                <w:snapToGrid/>
                <w:color w:val="auto"/>
                <w:spacing w:val="0"/>
                <w:sz w:val="21"/>
                <w:szCs w:val="21"/>
                <w:lang w:eastAsia="zh-CN"/>
              </w:rPr>
              <w:t>负责对学校、医院等周边的流动食品摊贩进行清理整顿。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25"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w:t>
            </w:r>
            <w:r>
              <w:rPr>
                <w:rFonts w:hint="eastAsia" w:ascii="宋体" w:hAnsi="宋体" w:eastAsia="宋体" w:cs="宋体"/>
                <w:lang w:val="en-US" w:eastAsia="zh-CN"/>
              </w:rPr>
              <w:t>1</w:t>
            </w:r>
          </w:p>
        </w:tc>
        <w:tc>
          <w:tcPr>
            <w:tcW w:w="1770"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lang w:eastAsia="zh-CN"/>
                <w14:textFill>
                  <w14:solidFill>
                    <w14:schemeClr w14:val="tx1"/>
                  </w14:solidFill>
                </w14:textFill>
              </w:rPr>
              <w:t>县</w:t>
            </w:r>
            <w:r>
              <w:rPr>
                <w:rFonts w:hint="eastAsia" w:ascii="宋体" w:hAnsi="宋体" w:eastAsia="宋体" w:cs="宋体"/>
                <w:color w:val="000000" w:themeColor="text1"/>
                <w14:textFill>
                  <w14:solidFill>
                    <w14:schemeClr w14:val="tx1"/>
                  </w14:solidFill>
                </w14:textFill>
              </w:rPr>
              <w:t>文旅</w:t>
            </w:r>
            <w:r>
              <w:rPr>
                <w:rFonts w:hint="eastAsia" w:ascii="宋体" w:hAnsi="宋体" w:eastAsia="宋体" w:cs="宋体"/>
                <w:color w:val="000000" w:themeColor="text1"/>
                <w:lang w:eastAsia="zh-CN"/>
                <w14:textFill>
                  <w14:solidFill>
                    <w14:schemeClr w14:val="tx1"/>
                  </w14:solidFill>
                </w14:textFill>
              </w:rPr>
              <w:t>局</w:t>
            </w:r>
          </w:p>
        </w:tc>
        <w:tc>
          <w:tcPr>
            <w:tcW w:w="6495" w:type="dxa"/>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rPr>
              <w:t>配合有关部门开展旅游场所食品安全监督管理，开展A级景区食品安全专项整治工作</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5" w:hRule="atLeast"/>
        </w:trPr>
        <w:tc>
          <w:tcPr>
            <w:tcW w:w="825"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22</w:t>
            </w:r>
          </w:p>
        </w:tc>
        <w:tc>
          <w:tcPr>
            <w:tcW w:w="1770"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县</w:t>
            </w:r>
            <w:r>
              <w:rPr>
                <w:rFonts w:hint="eastAsia" w:ascii="宋体" w:hAnsi="宋体" w:eastAsia="宋体" w:cs="宋体"/>
                <w:color w:val="000000" w:themeColor="text1"/>
                <w14:textFill>
                  <w14:solidFill>
                    <w14:schemeClr w14:val="tx1"/>
                  </w14:solidFill>
                </w14:textFill>
              </w:rPr>
              <w:t>卫健</w:t>
            </w:r>
            <w:r>
              <w:rPr>
                <w:rFonts w:hint="eastAsia" w:ascii="宋体" w:hAnsi="宋体" w:eastAsia="宋体" w:cs="宋体"/>
                <w:color w:val="000000" w:themeColor="text1"/>
                <w:lang w:eastAsia="zh-CN"/>
                <w14:textFill>
                  <w14:solidFill>
                    <w14:schemeClr w14:val="tx1"/>
                  </w14:solidFill>
                </w14:textFill>
              </w:rPr>
              <w:t>局</w:t>
            </w:r>
          </w:p>
        </w:tc>
        <w:tc>
          <w:tcPr>
            <w:tcW w:w="6495" w:type="dxa"/>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eastAsia="zh-CN"/>
              </w:rPr>
              <w:t>贯彻落实</w:t>
            </w:r>
            <w:r>
              <w:rPr>
                <w:rFonts w:hint="eastAsia" w:ascii="宋体" w:hAnsi="宋体" w:eastAsia="宋体" w:cs="宋体"/>
              </w:rPr>
              <w:t>食品安全国家标准、地方标准</w:t>
            </w:r>
            <w:r>
              <w:rPr>
                <w:rFonts w:hint="eastAsia" w:ascii="宋体" w:hAnsi="宋体" w:eastAsia="宋体" w:cs="宋体"/>
                <w:lang w:eastAsia="zh-CN"/>
              </w:rPr>
              <w:t>，</w:t>
            </w:r>
            <w:r>
              <w:rPr>
                <w:rFonts w:hint="eastAsia" w:ascii="宋体" w:hAnsi="宋体" w:eastAsia="宋体" w:cs="宋体"/>
              </w:rPr>
              <w:t>对食品安全标准执行过程中的问题给予指导、解答</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lang w:eastAsia="zh-CN"/>
              </w:rPr>
              <w:t>配合</w:t>
            </w:r>
            <w:r>
              <w:rPr>
                <w:rFonts w:hint="eastAsia" w:ascii="宋体" w:hAnsi="宋体" w:eastAsia="宋体" w:cs="宋体"/>
              </w:rPr>
              <w:t>有关部门</w:t>
            </w:r>
            <w:r>
              <w:rPr>
                <w:rFonts w:hint="eastAsia" w:ascii="宋体" w:hAnsi="宋体" w:eastAsia="宋体" w:cs="宋体"/>
                <w:lang w:eastAsia="zh-CN"/>
              </w:rPr>
              <w:t>做好</w:t>
            </w:r>
            <w:r>
              <w:rPr>
                <w:rFonts w:hint="eastAsia" w:ascii="宋体" w:hAnsi="宋体" w:eastAsia="宋体" w:cs="宋体"/>
              </w:rPr>
              <w:t>食品安全标准跟踪评价</w:t>
            </w:r>
            <w:r>
              <w:rPr>
                <w:rFonts w:hint="eastAsia" w:ascii="宋体" w:hAnsi="宋体" w:eastAsia="宋体" w:cs="宋体"/>
                <w:lang w:eastAsia="zh-CN"/>
              </w:rPr>
              <w:t>工作。</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lang w:val="en-US" w:eastAsia="zh-CN"/>
              </w:rPr>
              <w:t>3</w:t>
            </w:r>
            <w:r>
              <w:rPr>
                <w:rFonts w:hint="eastAsia" w:ascii="宋体" w:hAnsi="宋体" w:eastAsia="宋体" w:cs="宋体"/>
              </w:rPr>
              <w:t>.会同有关部门根据</w:t>
            </w:r>
            <w:r>
              <w:rPr>
                <w:rFonts w:hint="eastAsia" w:ascii="宋体" w:hAnsi="宋体" w:eastAsia="宋体" w:cs="宋体"/>
                <w:lang w:eastAsia="zh-CN"/>
              </w:rPr>
              <w:t>山西省</w:t>
            </w:r>
            <w:r>
              <w:rPr>
                <w:rFonts w:hint="eastAsia" w:ascii="宋体" w:hAnsi="宋体" w:eastAsia="宋体" w:cs="宋体"/>
              </w:rPr>
              <w:t>食品安全风险监测计划，结合</w:t>
            </w:r>
            <w:r>
              <w:rPr>
                <w:rFonts w:hint="eastAsia" w:ascii="宋体" w:hAnsi="宋体" w:eastAsia="宋体" w:cs="宋体"/>
                <w:lang w:eastAsia="zh-CN"/>
              </w:rPr>
              <w:t>我县</w:t>
            </w:r>
            <w:r>
              <w:rPr>
                <w:rFonts w:hint="eastAsia" w:ascii="宋体" w:hAnsi="宋体" w:eastAsia="宋体" w:cs="宋体"/>
              </w:rPr>
              <w:t>实际，制定食品安全风险监测方案并</w:t>
            </w:r>
            <w:r>
              <w:rPr>
                <w:rFonts w:hint="eastAsia" w:ascii="宋体" w:hAnsi="宋体" w:eastAsia="宋体" w:cs="宋体"/>
                <w:lang w:eastAsia="zh-CN"/>
              </w:rPr>
              <w:t>组织</w:t>
            </w:r>
            <w:r>
              <w:rPr>
                <w:rFonts w:hint="eastAsia" w:ascii="宋体" w:hAnsi="宋体" w:eastAsia="宋体" w:cs="宋体"/>
              </w:rPr>
              <w:t>实施</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lang w:val="en-US" w:eastAsia="zh-CN"/>
              </w:rPr>
              <w:t>4</w:t>
            </w:r>
            <w:r>
              <w:rPr>
                <w:rFonts w:hint="eastAsia" w:ascii="宋体" w:hAnsi="宋体" w:eastAsia="宋体" w:cs="宋体"/>
              </w:rPr>
              <w:t>.会同有关部门建立食品安全风险监测会商机制，汇总、分析风险监测数据，研判食品安全风险，形成食品安全风险监测分析报告，</w:t>
            </w:r>
            <w:r>
              <w:rPr>
                <w:rFonts w:hint="eastAsia" w:ascii="宋体" w:hAnsi="宋体" w:eastAsia="宋体" w:cs="宋体"/>
                <w:lang w:eastAsia="zh-CN"/>
              </w:rPr>
              <w:t>并上</w:t>
            </w:r>
            <w:r>
              <w:rPr>
                <w:rFonts w:hint="eastAsia" w:ascii="宋体" w:hAnsi="宋体" w:eastAsia="宋体" w:cs="宋体"/>
              </w:rPr>
              <w:t>报</w:t>
            </w:r>
            <w:r>
              <w:rPr>
                <w:rFonts w:hint="eastAsia" w:ascii="宋体" w:hAnsi="宋体" w:eastAsia="宋体" w:cs="宋体"/>
                <w:lang w:eastAsia="zh-CN"/>
              </w:rPr>
              <w:t>县</w:t>
            </w:r>
            <w:r>
              <w:rPr>
                <w:rFonts w:hint="eastAsia" w:ascii="宋体" w:hAnsi="宋体" w:eastAsia="宋体" w:cs="宋体"/>
              </w:rPr>
              <w:t>政府</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lang w:val="en-US" w:eastAsia="zh-CN"/>
              </w:rPr>
              <w:t>5</w:t>
            </w:r>
            <w:r>
              <w:rPr>
                <w:rFonts w:hint="eastAsia" w:ascii="宋体" w:hAnsi="宋体" w:eastAsia="宋体" w:cs="宋体"/>
              </w:rPr>
              <w:t>.负责餐饮具集中消毒服务单位的卫生监督管理</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lang w:val="en-US" w:eastAsia="zh-CN"/>
              </w:rPr>
              <w:t>6</w:t>
            </w:r>
            <w:r>
              <w:rPr>
                <w:rFonts w:hint="eastAsia" w:ascii="宋体" w:hAnsi="宋体" w:eastAsia="宋体" w:cs="宋体"/>
              </w:rPr>
              <w:t>.实施风险评估和标准制定专项行动</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.完成</w:t>
            </w:r>
            <w:r>
              <w:rPr>
                <w:rFonts w:hint="eastAsia" w:ascii="宋体" w:hAnsi="宋体" w:eastAsia="宋体" w:cs="宋体"/>
                <w:lang w:eastAsia="zh-CN"/>
              </w:rPr>
              <w:t>食品风险监测</w:t>
            </w:r>
            <w:r>
              <w:rPr>
                <w:rFonts w:hint="eastAsia" w:ascii="宋体" w:hAnsi="宋体" w:eastAsia="宋体" w:cs="宋体"/>
              </w:rPr>
              <w:t>任务</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23</w:t>
            </w:r>
          </w:p>
        </w:tc>
        <w:tc>
          <w:tcPr>
            <w:tcW w:w="1770"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lang w:eastAsia="zh-CN"/>
                <w14:textFill>
                  <w14:solidFill>
                    <w14:schemeClr w14:val="tx1"/>
                  </w14:solidFill>
                </w14:textFill>
              </w:rPr>
              <w:t>县林业局</w:t>
            </w:r>
          </w:p>
        </w:tc>
        <w:tc>
          <w:tcPr>
            <w:tcW w:w="6495" w:type="dxa"/>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1.研究和制定食用林产品质量安全规划并组织实施</w:t>
            </w:r>
            <w:r>
              <w:rPr>
                <w:rFonts w:hint="eastAsia" w:ascii="宋体" w:hAnsi="宋体" w:eastAsia="宋体" w:cs="宋体"/>
                <w:sz w:val="21"/>
                <w:szCs w:val="21"/>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2.负责食用林产品种植养殖等生产环节（含产地环境）的质量安全监督管理，组织开展食用林产品质量安全监测、风险评估工作</w:t>
            </w:r>
            <w:r>
              <w:rPr>
                <w:rFonts w:hint="eastAsia" w:ascii="宋体" w:hAnsi="宋体" w:eastAsia="宋体" w:cs="宋体"/>
                <w:sz w:val="21"/>
                <w:szCs w:val="21"/>
                <w:lang w:eastAsia="zh-CN"/>
              </w:rPr>
              <w:t>；</w:t>
            </w:r>
          </w:p>
          <w:p>
            <w:pPr>
              <w:pStyle w:val="6"/>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3.完成</w:t>
            </w:r>
            <w:r>
              <w:rPr>
                <w:rFonts w:hint="eastAsia" w:ascii="宋体" w:hAnsi="宋体" w:eastAsia="宋体" w:cs="宋体"/>
                <w:sz w:val="21"/>
                <w:szCs w:val="21"/>
                <w:lang w:eastAsia="zh-CN"/>
              </w:rPr>
              <w:t>食用林产品抽检监测</w:t>
            </w:r>
            <w:r>
              <w:rPr>
                <w:rFonts w:hint="eastAsia" w:ascii="宋体" w:hAnsi="宋体" w:eastAsia="宋体" w:cs="宋体"/>
                <w:sz w:val="21"/>
                <w:szCs w:val="21"/>
              </w:rPr>
              <w:t>任务</w:t>
            </w:r>
            <w:r>
              <w:rPr>
                <w:rFonts w:hint="eastAsia" w:ascii="宋体" w:hAnsi="宋体" w:eastAsia="宋体" w:cs="宋体"/>
                <w:sz w:val="21"/>
                <w:szCs w:val="21"/>
                <w:lang w:eastAsia="zh-CN"/>
              </w:rPr>
              <w:t>。</w:t>
            </w:r>
          </w:p>
        </w:tc>
      </w:tr>
    </w:tbl>
    <w:tbl>
      <w:tblPr>
        <w:tblStyle w:val="8"/>
        <w:tblpPr w:leftFromText="180" w:rightFromText="180" w:vertAnchor="text" w:horzAnchor="page" w:tblpX="1625" w:tblpY="672"/>
        <w:tblOverlap w:val="never"/>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777"/>
        <w:gridCol w:w="6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5" w:hRule="atLeast"/>
        </w:trPr>
        <w:tc>
          <w:tcPr>
            <w:tcW w:w="848"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w:t>
            </w:r>
            <w:r>
              <w:rPr>
                <w:rFonts w:hint="eastAsia" w:ascii="宋体" w:hAnsi="宋体" w:eastAsia="宋体" w:cs="宋体"/>
                <w:lang w:val="en-US" w:eastAsia="zh-CN"/>
              </w:rPr>
              <w:t>4</w:t>
            </w:r>
          </w:p>
        </w:tc>
        <w:tc>
          <w:tcPr>
            <w:tcW w:w="1777"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lang w:eastAsia="zh-CN"/>
                <w14:textFill>
                  <w14:solidFill>
                    <w14:schemeClr w14:val="tx1"/>
                  </w14:solidFill>
                </w14:textFill>
              </w:rPr>
              <w:t>县</w:t>
            </w:r>
            <w:r>
              <w:rPr>
                <w:rFonts w:hint="eastAsia" w:ascii="宋体" w:hAnsi="宋体" w:eastAsia="宋体" w:cs="宋体"/>
                <w:color w:val="000000" w:themeColor="text1"/>
                <w14:textFill>
                  <w14:solidFill>
                    <w14:schemeClr w14:val="tx1"/>
                  </w14:solidFill>
                </w14:textFill>
              </w:rPr>
              <w:t>市场监管局</w:t>
            </w:r>
          </w:p>
        </w:tc>
        <w:tc>
          <w:tcPr>
            <w:tcW w:w="6339" w:type="dxa"/>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rPr>
              <w:t>1.组织制定全</w:t>
            </w:r>
            <w:r>
              <w:rPr>
                <w:rFonts w:hint="eastAsia" w:ascii="宋体" w:hAnsi="宋体" w:eastAsia="宋体" w:cs="宋体"/>
                <w:lang w:eastAsia="zh-CN"/>
              </w:rPr>
              <w:t>县</w:t>
            </w:r>
            <w:r>
              <w:rPr>
                <w:rFonts w:hint="eastAsia" w:ascii="宋体" w:hAnsi="宋体" w:eastAsia="宋体" w:cs="宋体"/>
              </w:rPr>
              <w:t>食品安全政策措施并组织实施</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2.负责全</w:t>
            </w:r>
            <w:r>
              <w:rPr>
                <w:rFonts w:hint="eastAsia" w:ascii="宋体" w:hAnsi="宋体" w:eastAsia="宋体" w:cs="宋体"/>
                <w:lang w:eastAsia="zh-CN"/>
              </w:rPr>
              <w:t>县</w:t>
            </w:r>
            <w:r>
              <w:rPr>
                <w:rFonts w:hint="eastAsia" w:ascii="宋体" w:hAnsi="宋体" w:eastAsia="宋体" w:cs="宋体"/>
              </w:rPr>
              <w:t>食品安全应急体系建设，组织指导重大食品安全事件应急处置和调查处理工作</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3.建立健全全</w:t>
            </w:r>
            <w:r>
              <w:rPr>
                <w:rFonts w:hint="eastAsia" w:ascii="宋体" w:hAnsi="宋体" w:eastAsia="宋体" w:cs="宋体"/>
                <w:lang w:eastAsia="zh-CN"/>
              </w:rPr>
              <w:t>县</w:t>
            </w:r>
            <w:r>
              <w:rPr>
                <w:rFonts w:hint="eastAsia" w:ascii="宋体" w:hAnsi="宋体" w:eastAsia="宋体" w:cs="宋体"/>
              </w:rPr>
              <w:t>食品安全重要信息直报制度</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4.负责食用农产品进入批发、零售市场或生产加工企业后的质量安全监督管理，建立覆盖食品生产、流通、消费全过程的监督检查制度和隐患排查治理机制并组织实施，防范区域性、系统性食品安全风险</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5.推动建立食品生产经营者落实主体责任的机制，健全食品安全追溯体系</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6.组织开展食品安全监督抽检、风险监测、核查处置和风险预警、交流工作</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7.组织实施特殊食品监督管理</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8.</w:t>
            </w:r>
            <w:r>
              <w:rPr>
                <w:rFonts w:hint="eastAsia" w:ascii="宋体" w:hAnsi="宋体" w:eastAsia="宋体" w:cs="宋体"/>
                <w:lang w:eastAsia="zh-CN"/>
              </w:rPr>
              <w:t>开展全县</w:t>
            </w:r>
            <w:r>
              <w:rPr>
                <w:rFonts w:hint="eastAsia" w:ascii="宋体" w:hAnsi="宋体" w:eastAsia="宋体" w:cs="宋体"/>
              </w:rPr>
              <w:t>食品相关产品质量安全监督管理工作</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lang w:val="en-US" w:eastAsia="zh-CN"/>
              </w:rPr>
              <w:t>9</w:t>
            </w:r>
            <w:r>
              <w:rPr>
                <w:rFonts w:hint="eastAsia" w:ascii="宋体" w:hAnsi="宋体" w:eastAsia="宋体" w:cs="宋体"/>
              </w:rPr>
              <w:t>.</w:t>
            </w:r>
            <w:r>
              <w:rPr>
                <w:rFonts w:hint="eastAsia" w:ascii="宋体" w:hAnsi="宋体" w:eastAsia="宋体" w:cs="宋体"/>
                <w:lang w:eastAsia="zh-CN"/>
              </w:rPr>
              <w:t>推动食品检验检测体系建设；</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val="en-US" w:eastAsia="zh-CN"/>
              </w:rPr>
              <w:t>0</w:t>
            </w:r>
            <w:r>
              <w:rPr>
                <w:rFonts w:hint="eastAsia" w:ascii="宋体" w:hAnsi="宋体" w:eastAsia="宋体" w:cs="宋体"/>
              </w:rPr>
              <w:t>.</w:t>
            </w:r>
            <w:r>
              <w:rPr>
                <w:rFonts w:hint="eastAsia" w:ascii="宋体" w:hAnsi="宋体" w:eastAsia="宋体" w:cs="宋体"/>
                <w:lang w:eastAsia="zh-CN"/>
              </w:rPr>
              <w:t>组织监测全县</w:t>
            </w:r>
            <w:r>
              <w:rPr>
                <w:rFonts w:hint="eastAsia" w:ascii="宋体" w:hAnsi="宋体" w:eastAsia="宋体" w:cs="宋体"/>
              </w:rPr>
              <w:t>保健食品、特殊医学用途配方食品广告</w:t>
            </w:r>
            <w:r>
              <w:rPr>
                <w:rFonts w:hint="eastAsia" w:ascii="宋体" w:hAnsi="宋体" w:eastAsia="宋体" w:cs="宋体"/>
                <w:lang w:eastAsia="zh-CN"/>
              </w:rPr>
              <w:t>发布情况，组织查处虚假广告等违法行为；</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val="en-US" w:eastAsia="zh-CN"/>
              </w:rPr>
              <w:t>1</w:t>
            </w:r>
            <w:r>
              <w:rPr>
                <w:rFonts w:hint="eastAsia" w:ascii="宋体" w:hAnsi="宋体" w:eastAsia="宋体" w:cs="宋体"/>
              </w:rPr>
              <w:t>.</w:t>
            </w:r>
            <w:r>
              <w:rPr>
                <w:rFonts w:hint="eastAsia" w:ascii="宋体" w:hAnsi="宋体" w:eastAsia="宋体" w:cs="宋体"/>
                <w:lang w:eastAsia="zh-CN"/>
              </w:rPr>
              <w:t>加强对</w:t>
            </w:r>
            <w:r>
              <w:rPr>
                <w:rFonts w:hint="eastAsia" w:ascii="宋体" w:hAnsi="宋体" w:eastAsia="宋体" w:cs="宋体"/>
              </w:rPr>
              <w:t>食盐生产经营质量安全监管和食盐专营工作</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t>.会同相关部门推进“行刑衔接”工作，推动建立食品安全司法鉴定制度，明确证据衔接规则、涉案食品检验认定与处置协作配合机制、检验评定时限和费用等有关规定</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val="en-US" w:eastAsia="zh-CN"/>
              </w:rPr>
              <w:t>3</w:t>
            </w:r>
            <w:r>
              <w:rPr>
                <w:rFonts w:hint="eastAsia" w:ascii="宋体" w:hAnsi="宋体" w:eastAsia="宋体" w:cs="宋体"/>
              </w:rPr>
              <w:t>.建立全</w:t>
            </w:r>
            <w:r>
              <w:rPr>
                <w:rFonts w:hint="eastAsia" w:ascii="宋体" w:hAnsi="宋体" w:eastAsia="宋体" w:cs="宋体"/>
                <w:lang w:eastAsia="zh-CN"/>
              </w:rPr>
              <w:t>县</w:t>
            </w:r>
            <w:r>
              <w:rPr>
                <w:rFonts w:hint="eastAsia" w:ascii="宋体" w:hAnsi="宋体" w:eastAsia="宋体" w:cs="宋体"/>
              </w:rPr>
              <w:t>统一的食品生产经营企业信用档案，依法向社会公示涉企信用信息</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val="en-US" w:eastAsia="zh-CN"/>
              </w:rPr>
              <w:t>4</w:t>
            </w:r>
            <w:r>
              <w:rPr>
                <w:rFonts w:hint="eastAsia" w:ascii="宋体" w:hAnsi="宋体" w:eastAsia="宋体" w:cs="宋体"/>
              </w:rPr>
              <w:t>.依托现有资源加强本系统职业化检查队伍建设</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val="en-US" w:eastAsia="zh-CN"/>
              </w:rPr>
              <w:t>5</w:t>
            </w:r>
            <w:r>
              <w:rPr>
                <w:rFonts w:hint="eastAsia" w:ascii="宋体" w:hAnsi="宋体" w:eastAsia="宋体" w:cs="宋体"/>
              </w:rPr>
              <w:t>.牵头实施校园食品安全守护行动</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val="en-US" w:eastAsia="zh-CN"/>
              </w:rPr>
              <w:t>6</w:t>
            </w:r>
            <w:r>
              <w:rPr>
                <w:rFonts w:hint="eastAsia" w:ascii="宋体" w:hAnsi="宋体" w:eastAsia="宋体" w:cs="宋体"/>
              </w:rPr>
              <w:t>.牵头实施农村假冒伪劣食品治理行动</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rPr>
              <w:t>.实施餐饮质量安全提升行动</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val="en-US" w:eastAsia="zh-CN"/>
              </w:rPr>
              <w:t>8</w:t>
            </w:r>
            <w:r>
              <w:rPr>
                <w:rFonts w:hint="eastAsia" w:ascii="宋体" w:hAnsi="宋体" w:eastAsia="宋体" w:cs="宋体"/>
              </w:rPr>
              <w:t>.实施保健食品行业专项清理整治行动</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lang w:val="en-US" w:eastAsia="zh-CN"/>
              </w:rPr>
              <w:t>19</w:t>
            </w:r>
            <w:r>
              <w:rPr>
                <w:rFonts w:hint="eastAsia" w:ascii="宋体" w:hAnsi="宋体" w:eastAsia="宋体" w:cs="宋体"/>
              </w:rPr>
              <w:t>.实施食品安全示范创建行动</w:t>
            </w:r>
            <w:r>
              <w:rPr>
                <w:rFonts w:hint="eastAsia" w:ascii="宋体" w:hAnsi="宋体" w:eastAsia="宋体" w:cs="宋体"/>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rPr>
              <w:t>2</w:t>
            </w:r>
            <w:r>
              <w:rPr>
                <w:rFonts w:hint="eastAsia" w:ascii="宋体" w:hAnsi="宋体" w:eastAsia="宋体" w:cs="宋体"/>
                <w:lang w:val="en-US" w:eastAsia="zh-CN"/>
              </w:rPr>
              <w:t>0</w:t>
            </w:r>
            <w:r>
              <w:rPr>
                <w:rFonts w:hint="eastAsia" w:ascii="宋体" w:hAnsi="宋体" w:eastAsia="宋体" w:cs="宋体"/>
              </w:rPr>
              <w:t>.承担</w:t>
            </w:r>
            <w:r>
              <w:rPr>
                <w:rFonts w:hint="eastAsia" w:ascii="宋体" w:hAnsi="宋体" w:eastAsia="宋体" w:cs="宋体"/>
                <w:lang w:eastAsia="zh-CN"/>
              </w:rPr>
              <w:t>县</w:t>
            </w:r>
            <w:r>
              <w:rPr>
                <w:rFonts w:hint="eastAsia" w:ascii="宋体" w:hAnsi="宋体" w:eastAsia="宋体" w:cs="宋体"/>
              </w:rPr>
              <w:t>食品安全委员会日常工作</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48"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rightChars="0"/>
              <w:jc w:val="both"/>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eastAsia="zh-CN"/>
              </w:rPr>
              <w:t>序号</w:t>
            </w:r>
          </w:p>
        </w:tc>
        <w:tc>
          <w:tcPr>
            <w:tcW w:w="1777"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rightChars="0"/>
              <w:jc w:val="center"/>
              <w:textAlignment w:val="auto"/>
              <w:rPr>
                <w:rFonts w:hint="eastAsia" w:ascii="宋体" w:hAnsi="宋体" w:eastAsia="宋体" w:cs="宋体"/>
                <w:b/>
                <w:bCs/>
                <w:color w:val="FF0000"/>
                <w:kern w:val="2"/>
                <w:sz w:val="21"/>
                <w:szCs w:val="21"/>
                <w:vertAlign w:val="baseline"/>
                <w:lang w:val="en-US" w:eastAsia="zh-CN" w:bidi="ar-SA"/>
              </w:rPr>
            </w:pPr>
            <w:r>
              <w:rPr>
                <w:rFonts w:hint="eastAsia" w:ascii="宋体" w:hAnsi="宋体" w:eastAsia="宋体" w:cs="宋体"/>
                <w:b/>
                <w:bCs/>
                <w:color w:val="000000" w:themeColor="text1"/>
                <w:sz w:val="24"/>
                <w:szCs w:val="24"/>
                <w:vertAlign w:val="baseline"/>
                <w:lang w:eastAsia="zh-CN"/>
                <w14:textFill>
                  <w14:solidFill>
                    <w14:schemeClr w14:val="tx1"/>
                  </w14:solidFill>
                </w14:textFill>
              </w:rPr>
              <w:t>部门</w:t>
            </w:r>
          </w:p>
        </w:tc>
        <w:tc>
          <w:tcPr>
            <w:tcW w:w="6339"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55" w:rightChars="0"/>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eastAsia="zh-CN"/>
              </w:rPr>
              <w:t>事权清单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848"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w:t>
            </w:r>
            <w:r>
              <w:rPr>
                <w:rFonts w:hint="eastAsia" w:ascii="宋体" w:hAnsi="宋体" w:eastAsia="宋体" w:cs="宋体"/>
                <w:lang w:val="en-US" w:eastAsia="zh-CN"/>
              </w:rPr>
              <w:t>5</w:t>
            </w:r>
          </w:p>
        </w:tc>
        <w:tc>
          <w:tcPr>
            <w:tcW w:w="1777"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lang w:eastAsia="zh-CN"/>
                <w14:textFill>
                  <w14:solidFill>
                    <w14:schemeClr w14:val="tx1"/>
                  </w14:solidFill>
                </w14:textFill>
              </w:rPr>
              <w:t>县</w:t>
            </w:r>
            <w:r>
              <w:rPr>
                <w:rFonts w:hint="eastAsia" w:ascii="宋体" w:hAnsi="宋体" w:eastAsia="宋体" w:cs="宋体"/>
                <w:color w:val="000000" w:themeColor="text1"/>
                <w14:textFill>
                  <w14:solidFill>
                    <w14:schemeClr w14:val="tx1"/>
                  </w14:solidFill>
                </w14:textFill>
              </w:rPr>
              <w:t>农业农村</w:t>
            </w:r>
            <w:r>
              <w:rPr>
                <w:rFonts w:hint="eastAsia" w:ascii="宋体" w:hAnsi="宋体" w:eastAsia="宋体" w:cs="宋体"/>
                <w:color w:val="000000" w:themeColor="text1"/>
                <w:lang w:eastAsia="zh-CN"/>
                <w14:textFill>
                  <w14:solidFill>
                    <w14:schemeClr w14:val="tx1"/>
                  </w14:solidFill>
                </w14:textFill>
              </w:rPr>
              <w:t>局</w:t>
            </w:r>
          </w:p>
        </w:tc>
        <w:tc>
          <w:tcPr>
            <w:tcW w:w="6339" w:type="dxa"/>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eastAsia"/>
              </w:rPr>
            </w:pPr>
            <w:r>
              <w:rPr>
                <w:rFonts w:hint="eastAsia"/>
              </w:rPr>
              <w:t>1.负责食用农产品从种植养殖环节到进入批发、零售市场或生产加工企业前的质量安全监督管理。负责动植物疫病防控、畜禽屠宰环节、生鲜乳收购环节质量安全的监督管理</w:t>
            </w:r>
            <w:r>
              <w:rPr>
                <w:rFonts w:hint="eastAsia"/>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lang w:eastAsia="zh-CN"/>
              </w:rPr>
            </w:pPr>
            <w:r>
              <w:rPr>
                <w:rFonts w:hint="eastAsia"/>
              </w:rPr>
              <w:t>2.负责推进农产品认证制度改革，加快建立食用农产品合格证制度，加强协调配合和工作衔接，形成监管合力</w:t>
            </w:r>
            <w:r>
              <w:rPr>
                <w:rFonts w:hint="eastAsia"/>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lang w:eastAsia="zh-CN"/>
              </w:rPr>
            </w:pPr>
            <w:r>
              <w:rPr>
                <w:rFonts w:hint="eastAsia"/>
              </w:rPr>
              <w:t>3.负责农产品质量安全监督管理，组织开展食用农产品质量安全监测、追溯、风险评估。参与制定食用农产品质量安全标准并会同有关部门组织实施。指导食用农产品质量安全监管体系、检验检测体系和信用体系建设</w:t>
            </w:r>
            <w:r>
              <w:rPr>
                <w:rFonts w:hint="eastAsia"/>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lang w:eastAsia="zh-CN"/>
              </w:rPr>
            </w:pPr>
            <w:r>
              <w:rPr>
                <w:rFonts w:hint="eastAsia"/>
              </w:rPr>
              <w:t>4.指导农用地、渔业水域以及农业生物物种资源的保护与管理，负责耕地及永久基本农田质量保护工作。指导农产品产地环境管理、农业清洁生产和生态循环农业建设</w:t>
            </w:r>
            <w:r>
              <w:rPr>
                <w:rFonts w:hint="eastAsia"/>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lang w:eastAsia="zh-CN"/>
              </w:rPr>
            </w:pPr>
            <w:r>
              <w:rPr>
                <w:rFonts w:hint="eastAsia"/>
              </w:rPr>
              <w:t>5.负责有关农业生产资料和农业投入品的监督管理。组织农业生产资料市场体系建设，</w:t>
            </w:r>
            <w:r>
              <w:rPr>
                <w:rFonts w:hint="eastAsia"/>
                <w:lang w:eastAsia="zh-CN"/>
              </w:rPr>
              <w:t>监督实施</w:t>
            </w:r>
            <w:r>
              <w:rPr>
                <w:rFonts w:hint="eastAsia"/>
              </w:rPr>
              <w:t>有关农业生产资料地方标准</w:t>
            </w:r>
            <w:r>
              <w:rPr>
                <w:rFonts w:hint="eastAsia"/>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lang w:eastAsia="zh-CN"/>
              </w:rPr>
            </w:pPr>
            <w:r>
              <w:rPr>
                <w:rFonts w:hint="eastAsia"/>
              </w:rPr>
              <w:t>6.指导水产健康养殖，组织水生动植物病害防控</w:t>
            </w:r>
            <w:r>
              <w:rPr>
                <w:rFonts w:hint="eastAsia"/>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lang w:eastAsia="zh-CN"/>
              </w:rPr>
            </w:pPr>
            <w:r>
              <w:rPr>
                <w:rFonts w:hint="eastAsia"/>
              </w:rPr>
              <w:t>7.实施农药兽药使用减量和产地环境净化行动。持续推进化肥农药减量增效、水产养殖用药减量、兽药抗菌药治理，严防农药兽药残留超标</w:t>
            </w:r>
            <w:r>
              <w:rPr>
                <w:rFonts w:hint="eastAsia"/>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lang w:eastAsia="zh-CN"/>
              </w:rPr>
            </w:pPr>
            <w:r>
              <w:rPr>
                <w:rFonts w:hint="eastAsia"/>
              </w:rPr>
              <w:t>8.牵头实施农村假冒伪劣食品治理行动</w:t>
            </w:r>
            <w:r>
              <w:rPr>
                <w:rFonts w:hint="eastAsia"/>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lang w:eastAsia="zh-CN"/>
              </w:rPr>
            </w:pPr>
            <w:r>
              <w:rPr>
                <w:rFonts w:hint="eastAsia"/>
              </w:rPr>
              <w:t>9.实施农产品质量安全</w:t>
            </w:r>
            <w:r>
              <w:rPr>
                <w:rFonts w:hint="eastAsia"/>
                <w:lang w:eastAsia="zh-CN"/>
              </w:rPr>
              <w:t>县</w:t>
            </w:r>
            <w:r>
              <w:rPr>
                <w:rFonts w:hint="eastAsia"/>
              </w:rPr>
              <w:t>创建行动</w:t>
            </w:r>
            <w:r>
              <w:rPr>
                <w:rFonts w:hint="eastAsia"/>
                <w:lang w:eastAsia="zh-CN"/>
              </w:rPr>
              <w:t>；</w:t>
            </w:r>
          </w:p>
          <w:p>
            <w:pPr>
              <w:keepNext w:val="0"/>
              <w:keepLines w:val="0"/>
              <w:pageBreakBefore w:val="0"/>
              <w:widowControl w:val="0"/>
              <w:kinsoku/>
              <w:wordWrap/>
              <w:topLinePunct w:val="0"/>
              <w:autoSpaceDE/>
              <w:autoSpaceDN/>
              <w:bidi w:val="0"/>
              <w:adjustRightInd/>
              <w:snapToGrid/>
              <w:spacing w:line="340" w:lineRule="exact"/>
              <w:textAlignment w:val="auto"/>
              <w:rPr>
                <w:rFonts w:hint="eastAsia"/>
                <w:lang w:eastAsia="zh-CN"/>
              </w:rPr>
            </w:pPr>
            <w:r>
              <w:rPr>
                <w:rFonts w:hint="eastAsia"/>
              </w:rPr>
              <w:t>10.完成</w:t>
            </w:r>
            <w:r>
              <w:rPr>
                <w:rFonts w:hint="eastAsia"/>
                <w:lang w:eastAsia="zh-CN"/>
              </w:rPr>
              <w:t>食用</w:t>
            </w:r>
            <w:r>
              <w:rPr>
                <w:rFonts w:hint="eastAsia"/>
              </w:rPr>
              <w:t>农产品</w:t>
            </w:r>
            <w:r>
              <w:rPr>
                <w:rFonts w:hint="eastAsia"/>
                <w:lang w:eastAsia="zh-CN"/>
              </w:rPr>
              <w:t>例行监测工作</w:t>
            </w:r>
            <w:r>
              <w:rPr>
                <w:rFonts w:hint="eastAsia"/>
              </w:rPr>
              <w:t>任务，主要农产品质量安全监测总体合格率稳定在97%以上</w:t>
            </w:r>
            <w:r>
              <w:rPr>
                <w:rFonts w:hint="eastAsia"/>
                <w:lang w:eastAsia="zh-CN"/>
              </w:rPr>
              <w:t>。</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8"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26</w:t>
            </w:r>
          </w:p>
        </w:tc>
        <w:tc>
          <w:tcPr>
            <w:tcW w:w="1777"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lang w:eastAsia="zh-CN"/>
                <w14:textFill>
                  <w14:solidFill>
                    <w14:schemeClr w14:val="tx1"/>
                  </w14:solidFill>
                </w14:textFill>
              </w:rPr>
              <w:t>县</w:t>
            </w:r>
            <w:r>
              <w:rPr>
                <w:rFonts w:hint="eastAsia" w:ascii="宋体" w:hAnsi="宋体" w:eastAsia="宋体" w:cs="宋体"/>
                <w:color w:val="000000" w:themeColor="text1"/>
                <w14:textFill>
                  <w14:solidFill>
                    <w14:schemeClr w14:val="tx1"/>
                  </w14:solidFill>
                </w14:textFill>
              </w:rPr>
              <w:t>交通</w:t>
            </w:r>
            <w:r>
              <w:rPr>
                <w:rFonts w:hint="eastAsia" w:ascii="宋体" w:hAnsi="宋体" w:eastAsia="宋体" w:cs="宋体"/>
                <w:color w:val="000000" w:themeColor="text1"/>
                <w:lang w:eastAsia="zh-CN"/>
                <w14:textFill>
                  <w14:solidFill>
                    <w14:schemeClr w14:val="tx1"/>
                  </w14:solidFill>
                </w14:textFill>
              </w:rPr>
              <w:t>局</w:t>
            </w:r>
          </w:p>
        </w:tc>
        <w:tc>
          <w:tcPr>
            <w:tcW w:w="6339" w:type="dxa"/>
            <w:vAlign w:val="center"/>
          </w:tcPr>
          <w:p>
            <w:pPr>
              <w:keepNext w:val="0"/>
              <w:keepLines w:val="0"/>
              <w:pageBreakBefore w:val="0"/>
              <w:widowControl w:val="0"/>
              <w:kinsoku/>
              <w:wordWrap/>
              <w:topLinePunct w:val="0"/>
              <w:autoSpaceDE/>
              <w:autoSpaceDN/>
              <w:bidi w:val="0"/>
              <w:adjustRightInd/>
              <w:snapToGrid/>
              <w:spacing w:line="340" w:lineRule="exact"/>
              <w:jc w:val="both"/>
              <w:textAlignment w:val="auto"/>
              <w:rPr>
                <w:rFonts w:hint="eastAsia"/>
              </w:rPr>
            </w:pPr>
          </w:p>
          <w:p>
            <w:pPr>
              <w:keepNext w:val="0"/>
              <w:keepLines w:val="0"/>
              <w:pageBreakBefore w:val="0"/>
              <w:widowControl w:val="0"/>
              <w:kinsoku/>
              <w:wordWrap/>
              <w:topLinePunct w:val="0"/>
              <w:autoSpaceDE/>
              <w:autoSpaceDN/>
              <w:bidi w:val="0"/>
              <w:adjustRightInd/>
              <w:snapToGrid/>
              <w:spacing w:line="340" w:lineRule="exact"/>
              <w:jc w:val="both"/>
              <w:textAlignment w:val="auto"/>
              <w:rPr>
                <w:rFonts w:hint="eastAsia"/>
              </w:rPr>
            </w:pPr>
            <w:r>
              <w:rPr>
                <w:rFonts w:hint="eastAsia"/>
              </w:rPr>
              <w:t>1.会同有关部门对</w:t>
            </w:r>
            <w:r>
              <w:rPr>
                <w:rFonts w:hint="eastAsia"/>
                <w:lang w:eastAsia="zh-CN"/>
              </w:rPr>
              <w:t>汽车站食品安全</w:t>
            </w:r>
            <w:r>
              <w:rPr>
                <w:rFonts w:hint="eastAsia"/>
              </w:rPr>
              <w:t>进行监督管理</w:t>
            </w:r>
            <w:r>
              <w:rPr>
                <w:rFonts w:hint="eastAsia"/>
                <w:lang w:eastAsia="zh-CN"/>
              </w:rPr>
              <w:t>；</w:t>
            </w:r>
          </w:p>
          <w:p>
            <w:pPr>
              <w:keepNext w:val="0"/>
              <w:keepLines w:val="0"/>
              <w:pageBreakBefore w:val="0"/>
              <w:widowControl w:val="0"/>
              <w:kinsoku/>
              <w:wordWrap/>
              <w:topLinePunct w:val="0"/>
              <w:autoSpaceDE/>
              <w:autoSpaceDN/>
              <w:bidi w:val="0"/>
              <w:adjustRightInd/>
              <w:snapToGrid/>
              <w:spacing w:line="340" w:lineRule="exact"/>
              <w:jc w:val="both"/>
              <w:textAlignment w:val="auto"/>
              <w:rPr>
                <w:rFonts w:hint="eastAsia"/>
                <w:lang w:eastAsia="zh-CN"/>
              </w:rPr>
            </w:pPr>
            <w:r>
              <w:rPr>
                <w:rFonts w:hint="eastAsia"/>
              </w:rPr>
              <w:t>2.会同有关部门制定和完善</w:t>
            </w:r>
            <w:r>
              <w:rPr>
                <w:rFonts w:hint="eastAsia"/>
                <w:lang w:eastAsia="zh-CN"/>
              </w:rPr>
              <w:t>汽车站</w:t>
            </w:r>
            <w:r>
              <w:rPr>
                <w:rFonts w:hint="eastAsia"/>
              </w:rPr>
              <w:t>食品安全监督管理制度</w:t>
            </w:r>
            <w:r>
              <w:rPr>
                <w:rFonts w:hint="eastAsia"/>
                <w:lang w:eastAsia="zh-CN"/>
              </w:rPr>
              <w:t>。</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48"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27</w:t>
            </w:r>
          </w:p>
        </w:tc>
        <w:tc>
          <w:tcPr>
            <w:tcW w:w="1777"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吕梁银保监分局交城监管组</w:t>
            </w:r>
          </w:p>
        </w:tc>
        <w:tc>
          <w:tcPr>
            <w:tcW w:w="6339" w:type="dxa"/>
            <w:vAlign w:val="center"/>
          </w:tcPr>
          <w:p>
            <w:pPr>
              <w:keepNext w:val="0"/>
              <w:keepLines w:val="0"/>
              <w:pageBreakBefore w:val="0"/>
              <w:widowControl w:val="0"/>
              <w:kinsoku/>
              <w:wordWrap/>
              <w:topLinePunct w:val="0"/>
              <w:autoSpaceDE/>
              <w:autoSpaceDN/>
              <w:bidi w:val="0"/>
              <w:adjustRightInd/>
              <w:snapToGrid/>
              <w:spacing w:line="340" w:lineRule="exact"/>
              <w:jc w:val="both"/>
              <w:textAlignment w:val="auto"/>
              <w:rPr>
                <w:rFonts w:hint="eastAsia"/>
              </w:rPr>
            </w:pPr>
          </w:p>
          <w:p>
            <w:pPr>
              <w:keepNext w:val="0"/>
              <w:keepLines w:val="0"/>
              <w:pageBreakBefore w:val="0"/>
              <w:widowControl w:val="0"/>
              <w:kinsoku/>
              <w:wordWrap/>
              <w:topLinePunct w:val="0"/>
              <w:autoSpaceDE/>
              <w:autoSpaceDN/>
              <w:bidi w:val="0"/>
              <w:adjustRightInd/>
              <w:snapToGrid/>
              <w:spacing w:line="340" w:lineRule="exact"/>
              <w:jc w:val="both"/>
              <w:textAlignment w:val="auto"/>
              <w:rPr>
                <w:rFonts w:hint="eastAsia"/>
                <w:lang w:val="en-US" w:eastAsia="zh-CN"/>
              </w:rPr>
            </w:pPr>
            <w:r>
              <w:rPr>
                <w:rFonts w:hint="eastAsia"/>
              </w:rPr>
              <w:t>推进食品安全责任保险工作，发挥保险的风险控制作用和社会管理功能</w:t>
            </w:r>
            <w:r>
              <w:rPr>
                <w:rFonts w:hint="eastAsia"/>
                <w:lang w:val="en-US" w:eastAsia="zh-CN"/>
              </w:rPr>
              <w:t xml:space="preserve">。                           </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0" w:hRule="atLeast"/>
        </w:trPr>
        <w:tc>
          <w:tcPr>
            <w:tcW w:w="848"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28</w:t>
            </w:r>
          </w:p>
        </w:tc>
        <w:tc>
          <w:tcPr>
            <w:tcW w:w="1777"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lang w:eastAsia="zh-CN"/>
                <w14:textFill>
                  <w14:solidFill>
                    <w14:schemeClr w14:val="tx1"/>
                  </w14:solidFill>
                </w14:textFill>
              </w:rPr>
              <w:t>县</w:t>
            </w:r>
            <w:r>
              <w:rPr>
                <w:rFonts w:hint="eastAsia" w:ascii="宋体" w:hAnsi="宋体" w:eastAsia="宋体" w:cs="宋体"/>
                <w:color w:val="000000" w:themeColor="text1"/>
                <w14:textFill>
                  <w14:solidFill>
                    <w14:schemeClr w14:val="tx1"/>
                  </w14:solidFill>
                </w14:textFill>
              </w:rPr>
              <w:t>科协</w:t>
            </w:r>
          </w:p>
        </w:tc>
        <w:tc>
          <w:tcPr>
            <w:tcW w:w="6339" w:type="dxa"/>
            <w:vAlign w:val="center"/>
          </w:tcPr>
          <w:p>
            <w:pPr>
              <w:keepNext w:val="0"/>
              <w:keepLines w:val="0"/>
              <w:pageBreakBefore w:val="0"/>
              <w:widowControl w:val="0"/>
              <w:kinsoku/>
              <w:wordWrap/>
              <w:topLinePunct w:val="0"/>
              <w:autoSpaceDE/>
              <w:autoSpaceDN/>
              <w:bidi w:val="0"/>
              <w:adjustRightInd/>
              <w:snapToGrid/>
              <w:spacing w:line="340" w:lineRule="exact"/>
              <w:jc w:val="both"/>
              <w:textAlignment w:val="auto"/>
              <w:rPr>
                <w:rFonts w:hint="eastAsia" w:ascii="宋体" w:hAnsi="宋体" w:eastAsia="宋体" w:cs="宋体"/>
              </w:rPr>
            </w:pPr>
            <w:r>
              <w:rPr>
                <w:rFonts w:hint="eastAsia" w:ascii="宋体" w:hAnsi="宋体" w:eastAsia="宋体" w:cs="宋体"/>
              </w:rPr>
              <w:t>1.组织食品安全学术交流和学术活动，开展科学技术咨询，普及食品安全科学知识，提升公众对食品安全</w:t>
            </w:r>
            <w:r>
              <w:rPr>
                <w:rFonts w:hint="eastAsia" w:ascii="宋体" w:hAnsi="宋体" w:eastAsia="宋体" w:cs="宋体"/>
                <w:lang w:eastAsia="zh-CN"/>
              </w:rPr>
              <w:t>的</w:t>
            </w:r>
            <w:r>
              <w:rPr>
                <w:rFonts w:hint="eastAsia" w:ascii="宋体" w:hAnsi="宋体" w:eastAsia="宋体" w:cs="宋体"/>
              </w:rPr>
              <w:t>知晓率</w:t>
            </w:r>
            <w:r>
              <w:rPr>
                <w:rFonts w:hint="eastAsia" w:ascii="宋体" w:hAnsi="宋体" w:eastAsia="宋体" w:cs="宋体"/>
                <w:lang w:eastAsia="zh-CN"/>
              </w:rPr>
              <w:t>；</w:t>
            </w:r>
            <w:r>
              <w:rPr>
                <w:rFonts w:hint="eastAsia" w:ascii="宋体" w:hAnsi="宋体" w:eastAsia="宋体" w:cs="宋体"/>
              </w:rPr>
              <w:t xml:space="preserve"> </w:t>
            </w:r>
          </w:p>
          <w:p>
            <w:pPr>
              <w:keepNext w:val="0"/>
              <w:keepLines w:val="0"/>
              <w:pageBreakBefore w:val="0"/>
              <w:widowControl w:val="0"/>
              <w:kinsoku/>
              <w:wordWrap/>
              <w:topLinePunct w:val="0"/>
              <w:autoSpaceDE/>
              <w:autoSpaceDN/>
              <w:bidi w:val="0"/>
              <w:adjustRightInd/>
              <w:snapToGrid/>
              <w:spacing w:line="34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2.推广食品安全科学技术，促进食品安全科学技术和成果转化，组织学会与企业的协作，推动企业科学技术进步</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848"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29</w:t>
            </w:r>
          </w:p>
        </w:tc>
        <w:tc>
          <w:tcPr>
            <w:tcW w:w="1777"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县审批服务</w:t>
            </w:r>
          </w:p>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lang w:eastAsia="zh-CN"/>
                <w14:textFill>
                  <w14:solidFill>
                    <w14:schemeClr w14:val="tx1"/>
                  </w14:solidFill>
                </w14:textFill>
              </w:rPr>
              <w:t>管理局</w:t>
            </w:r>
          </w:p>
        </w:tc>
        <w:tc>
          <w:tcPr>
            <w:tcW w:w="63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lang w:eastAsia="zh-CN"/>
              </w:rPr>
            </w:pPr>
            <w:r>
              <w:rPr>
                <w:rFonts w:hint="eastAsia"/>
                <w:lang w:val="en-US" w:eastAsia="zh-CN"/>
              </w:rPr>
              <w:t>1.</w:t>
            </w:r>
            <w:r>
              <w:rPr>
                <w:rFonts w:hint="eastAsia"/>
                <w:lang w:eastAsia="zh-CN"/>
              </w:rPr>
              <w:t>统筹推进山西省“互联网</w:t>
            </w:r>
            <w:r>
              <w:rPr>
                <w:rFonts w:hint="eastAsia"/>
                <w:lang w:val="en-US" w:eastAsia="zh-CN"/>
              </w:rPr>
              <w:t>+监管</w:t>
            </w:r>
            <w:r>
              <w:rPr>
                <w:rFonts w:hint="eastAsia"/>
                <w:lang w:eastAsia="zh-CN"/>
              </w:rPr>
              <w:t>”系统的综合利用；</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lang w:eastAsia="zh-CN"/>
              </w:rPr>
            </w:pPr>
            <w:r>
              <w:rPr>
                <w:rFonts w:hint="eastAsia"/>
                <w:lang w:val="en-US" w:eastAsia="zh-CN"/>
              </w:rPr>
              <w:t>2.</w:t>
            </w:r>
            <w:r>
              <w:rPr>
                <w:rFonts w:hint="eastAsia"/>
                <w:lang w:eastAsia="zh-CN"/>
              </w:rPr>
              <w:t>负责优化简化有关食品生产经营许可线上线下政务服务流程；</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lang w:eastAsia="zh-CN"/>
              </w:rPr>
            </w:pPr>
            <w:r>
              <w:rPr>
                <w:rFonts w:hint="eastAsia"/>
                <w:lang w:val="en-US" w:eastAsia="zh-CN"/>
              </w:rPr>
              <w:t>3.</w:t>
            </w:r>
            <w:r>
              <w:rPr>
                <w:rFonts w:hint="eastAsia"/>
                <w:lang w:eastAsia="zh-CN"/>
              </w:rPr>
              <w:t>落实食品许可现场核查、档案信息共享等审管衔接工作；</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lang w:eastAsia="zh-CN"/>
              </w:rPr>
            </w:pPr>
            <w:r>
              <w:rPr>
                <w:rFonts w:hint="eastAsia"/>
                <w:lang w:val="en-US" w:eastAsia="zh-CN"/>
              </w:rPr>
              <w:t>4</w:t>
            </w:r>
            <w:r>
              <w:rPr>
                <w:rFonts w:hint="eastAsia"/>
                <w:lang w:eastAsia="zh-CN"/>
              </w:rPr>
              <w:t>、配合市场监管部门的业务需求，负责指导协调有关食品行政审批事宜。</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48"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w:t>
            </w:r>
          </w:p>
        </w:tc>
        <w:tc>
          <w:tcPr>
            <w:tcW w:w="1777" w:type="dxa"/>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lang w:eastAsia="zh-CN"/>
                <w14:textFill>
                  <w14:solidFill>
                    <w14:schemeClr w14:val="tx1"/>
                  </w14:solidFill>
                </w14:textFill>
              </w:rPr>
              <w:t>县</w:t>
            </w:r>
            <w:r>
              <w:rPr>
                <w:rFonts w:hint="eastAsia" w:ascii="宋体" w:hAnsi="宋体" w:eastAsia="宋体" w:cs="宋体"/>
                <w:color w:val="000000" w:themeColor="text1"/>
                <w14:textFill>
                  <w14:solidFill>
                    <w14:schemeClr w14:val="tx1"/>
                  </w14:solidFill>
                </w14:textFill>
              </w:rPr>
              <w:t>供销社</w:t>
            </w:r>
          </w:p>
        </w:tc>
        <w:tc>
          <w:tcPr>
            <w:tcW w:w="6339" w:type="dxa"/>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eastAsia"/>
              </w:rPr>
            </w:pPr>
          </w:p>
          <w:p>
            <w:pPr>
              <w:keepNext w:val="0"/>
              <w:keepLines w:val="0"/>
              <w:pageBreakBefore w:val="0"/>
              <w:widowControl w:val="0"/>
              <w:kinsoku/>
              <w:wordWrap/>
              <w:topLinePunct w:val="0"/>
              <w:autoSpaceDE/>
              <w:autoSpaceDN/>
              <w:bidi w:val="0"/>
              <w:adjustRightInd/>
              <w:snapToGrid/>
              <w:spacing w:line="340" w:lineRule="exact"/>
              <w:textAlignment w:val="auto"/>
              <w:rPr>
                <w:rFonts w:hint="eastAsia"/>
                <w:lang w:eastAsia="zh-CN"/>
              </w:rPr>
            </w:pPr>
            <w:r>
              <w:rPr>
                <w:rFonts w:hint="eastAsia"/>
              </w:rPr>
              <w:t>负责开展农村食品经营网络建设提升工作，配合有关部门制定完善农村食品安全监管制度</w:t>
            </w:r>
            <w:r>
              <w:rPr>
                <w:rFonts w:hint="eastAsia"/>
                <w:lang w:eastAsia="zh-CN"/>
              </w:rPr>
              <w:t>。</w:t>
            </w:r>
          </w:p>
          <w:p>
            <w:pPr>
              <w:pStyle w:val="2"/>
              <w:rPr>
                <w:rFonts w:hint="eastAsia"/>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960" w:lineRule="auto"/>
        <w:ind w:left="0" w:leftChars="0" w:firstLine="0" w:firstLineChars="0"/>
        <w:textAlignment w:val="auto"/>
        <w:rPr>
          <w:rFonts w:hint="eastAsia" w:ascii="黑体" w:hAnsi="黑体" w:eastAsia="黑体"/>
          <w:lang w:val="en-US" w:eastAsia="zh-CN"/>
        </w:rPr>
      </w:pPr>
    </w:p>
    <w:p>
      <w:pPr>
        <w:pStyle w:val="2"/>
        <w:keepNext w:val="0"/>
        <w:keepLines w:val="0"/>
        <w:pageBreakBefore w:val="0"/>
        <w:widowControl w:val="0"/>
        <w:kinsoku/>
        <w:wordWrap/>
        <w:overflowPunct/>
        <w:topLinePunct w:val="0"/>
        <w:autoSpaceDE/>
        <w:autoSpaceDN/>
        <w:bidi w:val="0"/>
        <w:adjustRightInd/>
        <w:snapToGrid/>
        <w:spacing w:line="960" w:lineRule="auto"/>
        <w:ind w:left="0" w:leftChars="0" w:firstLine="0" w:firstLineChars="0"/>
        <w:textAlignment w:val="auto"/>
        <w:rPr>
          <w:rFonts w:hint="eastAsia" w:ascii="黑体" w:hAnsi="黑体" w:eastAsia="黑体"/>
          <w:lang w:val="en-US" w:eastAsia="zh-CN"/>
        </w:rPr>
      </w:pPr>
    </w:p>
    <w:p>
      <w:pPr>
        <w:pStyle w:val="2"/>
        <w:keepNext w:val="0"/>
        <w:keepLines w:val="0"/>
        <w:pageBreakBefore w:val="0"/>
        <w:widowControl w:val="0"/>
        <w:kinsoku/>
        <w:wordWrap/>
        <w:overflowPunct/>
        <w:topLinePunct w:val="0"/>
        <w:autoSpaceDE/>
        <w:autoSpaceDN/>
        <w:bidi w:val="0"/>
        <w:adjustRightInd/>
        <w:snapToGrid/>
        <w:spacing w:line="960" w:lineRule="auto"/>
        <w:ind w:left="0" w:leftChars="0" w:firstLine="0" w:firstLineChars="0"/>
        <w:textAlignment w:val="auto"/>
        <w:rPr>
          <w:rFonts w:hint="eastAsia" w:ascii="黑体" w:hAnsi="黑体" w:eastAsia="黑体"/>
          <w:lang w:val="en-US" w:eastAsia="zh-CN"/>
        </w:rPr>
      </w:pPr>
    </w:p>
    <w:p>
      <w:pPr>
        <w:pStyle w:val="2"/>
        <w:keepNext w:val="0"/>
        <w:keepLines w:val="0"/>
        <w:pageBreakBefore w:val="0"/>
        <w:widowControl w:val="0"/>
        <w:kinsoku/>
        <w:wordWrap/>
        <w:overflowPunct/>
        <w:topLinePunct w:val="0"/>
        <w:autoSpaceDE/>
        <w:autoSpaceDN/>
        <w:bidi w:val="0"/>
        <w:adjustRightInd/>
        <w:snapToGrid/>
        <w:spacing w:line="960" w:lineRule="auto"/>
        <w:ind w:left="0" w:leftChars="0" w:firstLine="0" w:firstLineChars="0"/>
        <w:textAlignment w:val="auto"/>
        <w:rPr>
          <w:rFonts w:hint="eastAsia" w:ascii="黑体" w:hAnsi="黑体" w:eastAsia="黑体"/>
          <w:lang w:val="en-US" w:eastAsia="zh-CN"/>
        </w:rPr>
      </w:pPr>
    </w:p>
    <w:p>
      <w:pPr>
        <w:pStyle w:val="2"/>
        <w:keepNext w:val="0"/>
        <w:keepLines w:val="0"/>
        <w:pageBreakBefore w:val="0"/>
        <w:widowControl w:val="0"/>
        <w:kinsoku/>
        <w:wordWrap/>
        <w:overflowPunct/>
        <w:topLinePunct w:val="0"/>
        <w:autoSpaceDE/>
        <w:autoSpaceDN/>
        <w:bidi w:val="0"/>
        <w:adjustRightInd/>
        <w:snapToGrid/>
        <w:spacing w:line="960" w:lineRule="auto"/>
        <w:ind w:left="0" w:leftChars="0" w:firstLine="0" w:firstLineChars="0"/>
        <w:textAlignment w:val="auto"/>
        <w:rPr>
          <w:rFonts w:hint="eastAsia" w:ascii="黑体" w:hAnsi="黑体" w:eastAsia="黑体"/>
          <w:lang w:val="en-US" w:eastAsia="zh-CN"/>
        </w:rPr>
      </w:pPr>
    </w:p>
    <w:p>
      <w:pPr>
        <w:pStyle w:val="2"/>
        <w:keepNext w:val="0"/>
        <w:keepLines w:val="0"/>
        <w:pageBreakBefore w:val="0"/>
        <w:widowControl w:val="0"/>
        <w:kinsoku/>
        <w:wordWrap/>
        <w:overflowPunct/>
        <w:topLinePunct w:val="0"/>
        <w:autoSpaceDE/>
        <w:autoSpaceDN/>
        <w:bidi w:val="0"/>
        <w:adjustRightInd/>
        <w:snapToGrid/>
        <w:spacing w:line="960" w:lineRule="auto"/>
        <w:ind w:left="0" w:leftChars="0" w:firstLine="0" w:firstLineChars="0"/>
        <w:textAlignment w:val="auto"/>
        <w:rPr>
          <w:rFonts w:hint="eastAsia" w:ascii="黑体" w:hAnsi="黑体" w:eastAsia="黑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28"/>
          <w:szCs w:val="28"/>
          <w:highlight w:val="none"/>
          <w:lang w:val="en-US" w:eastAsia="zh-CN"/>
        </w:rPr>
      </w:pPr>
      <w:r>
        <w:rPr>
          <w:rFonts w:ascii="Calibri" w:hAnsi="Calibri" w:eastAsia="宋体" w:cs="Times New Roman"/>
          <w:sz w:val="21"/>
          <w:szCs w:val="24"/>
          <w:highlight w:val="none"/>
        </w:rPr>
        <mc:AlternateContent>
          <mc:Choice Requires="wps">
            <w:drawing>
              <wp:anchor distT="0" distB="0" distL="114300" distR="114300" simplePos="0" relativeHeight="251661312" behindDoc="0" locked="0" layoutInCell="1" allowOverlap="1">
                <wp:simplePos x="0" y="0"/>
                <wp:positionH relativeFrom="column">
                  <wp:posOffset>-123825</wp:posOffset>
                </wp:positionH>
                <wp:positionV relativeFrom="paragraph">
                  <wp:posOffset>22225</wp:posOffset>
                </wp:positionV>
                <wp:extent cx="5748655" cy="11430"/>
                <wp:effectExtent l="0" t="7620" r="4445" b="9525"/>
                <wp:wrapNone/>
                <wp:docPr id="81" name="直接箭头连接符 81"/>
                <wp:cNvGraphicFramePr/>
                <a:graphic xmlns:a="http://schemas.openxmlformats.org/drawingml/2006/main">
                  <a:graphicData uri="http://schemas.microsoft.com/office/word/2010/wordprocessingShape">
                    <wps:wsp>
                      <wps:cNvCnPr/>
                      <wps:spPr>
                        <a:xfrm flipV="1">
                          <a:off x="0" y="0"/>
                          <a:ext cx="5748655" cy="11430"/>
                        </a:xfrm>
                        <a:prstGeom prst="straightConnector1">
                          <a:avLst/>
                        </a:prstGeom>
                        <a:ln w="1587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9.75pt;margin-top:1.75pt;height:0.9pt;width:452.65pt;z-index:251661312;mso-width-relative:page;mso-height-relative:page;" filled="f" stroked="t" coordsize="21600,21600" o:gfxdata="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YtO+tgAAAAHAQAADwAA&#10;AAAAAAABACAAAAAiAAAAZHJzL2Rvd25yZXYueG1sUEsBAhQAFAAAAAgAh07iQNLfFTwWAgAAFQQA&#10;AA4AAAAAAAAAAQAgAAAAJwEAAGRycy9lMm9Eb2MueG1sUEsFBgAAAAAGAAYAWQEAAK8FAAAAAA==&#10;">
                <v:fill on="f" focussize="0,0"/>
                <v:stroke weight="1.25pt" color="#000000" joinstyle="round"/>
                <v:imagedata o:title=""/>
                <o:lock v:ext="edit" aspectratio="f"/>
              </v:shape>
            </w:pict>
          </mc:Fallback>
        </mc:AlternateContent>
      </w:r>
      <w:r>
        <w:rPr>
          <w:rFonts w:hint="eastAsia" w:ascii="仿宋_GB2312" w:hAnsi="仿宋_GB2312" w:eastAsia="仿宋_GB2312" w:cs="仿宋_GB2312"/>
          <w:sz w:val="28"/>
          <w:szCs w:val="28"/>
          <w:highlight w:val="none"/>
          <w:lang w:eastAsia="zh-CN"/>
        </w:rPr>
        <w:t>抄送：</w:t>
      </w:r>
      <w:r>
        <w:rPr>
          <w:rFonts w:hint="eastAsia" w:ascii="仿宋_GB2312" w:hAnsi="仿宋_GB2312" w:eastAsia="仿宋_GB2312" w:cs="仿宋_GB2312"/>
          <w:sz w:val="28"/>
          <w:szCs w:val="28"/>
          <w:highlight w:val="none"/>
          <w:lang w:val="en-US" w:eastAsia="zh-CN"/>
        </w:rPr>
        <w:t>县委办，人大办，政协办。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pPr>
      <w:r>
        <w:rPr>
          <w:rFonts w:ascii="Calibri" w:hAnsi="Calibri" w:eastAsia="宋体" w:cs="Times New Roman"/>
          <w:sz w:val="21"/>
          <w:szCs w:val="24"/>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5739130" cy="40005"/>
                <wp:effectExtent l="0" t="4445" r="13970" b="12700"/>
                <wp:wrapNone/>
                <wp:docPr id="82" name="直接箭头连接符 82"/>
                <wp:cNvGraphicFramePr/>
                <a:graphic xmlns:a="http://schemas.openxmlformats.org/drawingml/2006/main">
                  <a:graphicData uri="http://schemas.microsoft.com/office/word/2010/wordprocessingShape">
                    <wps:wsp>
                      <wps:cNvCnPr/>
                      <wps:spPr>
                        <a:xfrm flipV="1">
                          <a:off x="0" y="0"/>
                          <a:ext cx="5739130" cy="4000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9pt;margin-top:0pt;height:3.15pt;width:451.9pt;z-index:251660288;mso-width-relative:page;mso-height-relative:page;" filled="f" stroked="t" coordsize="21600,21600" o:gfxdata="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oMNUAAAAGAQAADwAAAAAAAAAB&#10;ACAAAAAiAAAAZHJzL2Rvd25yZXYueG1sUEsBAhQAFAAAAAgAh07iQLrAQRYTAgAAFAQAAA4AAAAA&#10;AAAAAQAgAAAAJAEAAGRycy9lMm9Eb2MueG1sUEsFBgAAAAAGAAYAWQEAAKkFAAAAAA==&#10;">
                <v:fill on="f" focussize="0,0"/>
                <v:stroke color="#000000" joinstyle="round"/>
                <v:imagedata o:title=""/>
                <o:lock v:ext="edit" aspectratio="f"/>
              </v:shape>
            </w:pict>
          </mc:Fallback>
        </mc:AlternateContent>
      </w:r>
      <w:r>
        <w:rPr>
          <w:rFonts w:ascii="Calibri" w:hAnsi="Calibri" w:eastAsia="宋体" w:cs="Times New Roman"/>
          <w:sz w:val="21"/>
          <w:szCs w:val="24"/>
          <w:highlight w:val="none"/>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371475</wp:posOffset>
                </wp:positionV>
                <wp:extent cx="5748655" cy="20955"/>
                <wp:effectExtent l="0" t="7620" r="4445" b="9525"/>
                <wp:wrapNone/>
                <wp:docPr id="45" name="直接箭头连接符 45"/>
                <wp:cNvGraphicFramePr/>
                <a:graphic xmlns:a="http://schemas.openxmlformats.org/drawingml/2006/main">
                  <a:graphicData uri="http://schemas.microsoft.com/office/word/2010/wordprocessingShape">
                    <wps:wsp>
                      <wps:cNvCnPr/>
                      <wps:spPr>
                        <a:xfrm flipV="1">
                          <a:off x="0" y="0"/>
                          <a:ext cx="5748655" cy="20955"/>
                        </a:xfrm>
                        <a:prstGeom prst="straightConnector1">
                          <a:avLst/>
                        </a:prstGeom>
                        <a:ln w="1587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8.25pt;margin-top:29.25pt;height:1.65pt;width:452.65pt;z-index:251662336;mso-width-relative:page;mso-height-relative:page;" filled="f" stroked="t" coordsize="21600,21600" o:gfxdata="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dfQfT2AAAAAkBAAAPAAAAAAAA&#10;AAEAIAAAACIAAABkcnMvZG93bnJldi54bWxQSwECFAAUAAAACACHTuJA+FRZ2BICAAAVBAAADgAA&#10;AAAAAAABACAAAAAnAQAAZHJzL2Uyb0RvYy54bWxQSwUGAAAAAAYABgBZAQAAqwUAAAAA&#10;">
                <v:fill on="f" focussize="0,0"/>
                <v:stroke weight="1.25pt" color="#000000" joinstyle="round"/>
                <v:imagedata o:title=""/>
                <o:lock v:ext="edit" aspectratio="f"/>
              </v:shape>
            </w:pict>
          </mc:Fallback>
        </mc:AlternateContent>
      </w:r>
      <w:r>
        <w:rPr>
          <w:rFonts w:hint="eastAsia" w:ascii="仿宋_GB2312" w:hAnsi="仿宋_GB2312" w:eastAsia="仿宋_GB2312" w:cs="仿宋_GB2312"/>
          <w:sz w:val="28"/>
          <w:szCs w:val="28"/>
          <w:highlight w:val="none"/>
          <w:lang w:val="en-US" w:eastAsia="zh-CN"/>
        </w:rPr>
        <w:t xml:space="preserve">交城县人民政府办公室               </w:t>
      </w:r>
      <w:r>
        <w:rPr>
          <w:rFonts w:hint="eastAsia" w:ascii="仿宋_GB2312" w:hAnsi="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cs="仿宋_GB2312"/>
          <w:sz w:val="28"/>
          <w:szCs w:val="28"/>
          <w:highlight w:val="none"/>
          <w:lang w:val="en-US" w:eastAsia="zh-CN"/>
        </w:rPr>
        <w:t xml:space="preserve">   </w:t>
      </w:r>
      <w:r>
        <w:rPr>
          <w:rFonts w:hint="eastAsia" w:hAnsi="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val="en-US" w:eastAsia="zh-CN"/>
        </w:rPr>
        <w:t xml:space="preserve"> 2021年</w:t>
      </w:r>
      <w:r>
        <w:rPr>
          <w:rFonts w:hint="eastAsia" w:hAnsi="仿宋_GB2312" w:cs="仿宋_GB2312"/>
          <w:sz w:val="28"/>
          <w:szCs w:val="28"/>
          <w:highlight w:val="none"/>
          <w:lang w:val="en-US" w:eastAsia="zh-CN"/>
        </w:rPr>
        <w:t>9</w:t>
      </w:r>
      <w:r>
        <w:rPr>
          <w:rFonts w:hint="eastAsia" w:ascii="仿宋_GB2312" w:hAnsi="仿宋_GB2312" w:eastAsia="仿宋_GB2312" w:cs="仿宋_GB2312"/>
          <w:sz w:val="28"/>
          <w:szCs w:val="28"/>
          <w:highlight w:val="none"/>
          <w:lang w:val="en-US" w:eastAsia="zh-CN"/>
        </w:rPr>
        <w:t>月</w:t>
      </w:r>
      <w:r>
        <w:rPr>
          <w:rFonts w:hint="eastAsia" w:hAnsi="仿宋_GB2312" w:cs="仿宋_GB2312"/>
          <w:sz w:val="28"/>
          <w:szCs w:val="28"/>
          <w:highlight w:val="none"/>
          <w:lang w:val="en-US" w:eastAsia="zh-CN"/>
        </w:rPr>
        <w:t>1</w:t>
      </w:r>
      <w:r>
        <w:rPr>
          <w:rFonts w:hint="eastAsia" w:ascii="仿宋_GB2312" w:hAnsi="仿宋_GB2312" w:eastAsia="仿宋_GB2312" w:cs="仿宋_GB2312"/>
          <w:sz w:val="28"/>
          <w:szCs w:val="28"/>
          <w:highlight w:val="none"/>
          <w:lang w:val="en-US" w:eastAsia="zh-CN"/>
        </w:rPr>
        <w:t>日印发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-247650</wp:posOffset>
              </wp:positionV>
              <wp:extent cx="1828800" cy="274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9.5pt;height:21.65pt;width:144pt;mso-position-horizontal:outside;mso-position-horizontal-relative:margin;mso-wrap-style:none;z-index:251659264;mso-width-relative:page;mso-height-relative:page;" filled="f" stroked="f" coordsize="21600,21600" o:gfxdata="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dwZOtYAAAAGAQAADwAAAAAAAAABACAAAAAiAAAAZHJzL2Rvd25yZXYu&#10;eG1sUEsBAhQAFAAAAAgAh07iQB2zRU82AgAAYAQAAA4AAAAAAAAAAQAgAAAAJQEAAGRycy9lMm9E&#10;b2MueG1sUEsFBgAAAAAGAAYAWQEAAM0FAAAAAA==&#10;">
              <v:fill on="f" focussize="0,0"/>
              <v:stroke on="f" weight="0.5pt"/>
              <v:imagedata o:title=""/>
              <o:lock v:ext="edit" aspectratio="f"/>
              <v:textbox inset="0mm,0mm,0mm,0mm">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24DD95"/>
    <w:multiLevelType w:val="singleLevel"/>
    <w:tmpl w:val="4D24DD9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203F1"/>
    <w:rsid w:val="00703EE3"/>
    <w:rsid w:val="053008D9"/>
    <w:rsid w:val="06791028"/>
    <w:rsid w:val="0F272818"/>
    <w:rsid w:val="1A2203F1"/>
    <w:rsid w:val="1EC46ED2"/>
    <w:rsid w:val="23A1786D"/>
    <w:rsid w:val="30EE1A05"/>
    <w:rsid w:val="33402759"/>
    <w:rsid w:val="341665A6"/>
    <w:rsid w:val="369F41CE"/>
    <w:rsid w:val="36F60944"/>
    <w:rsid w:val="43BE77D9"/>
    <w:rsid w:val="45F9015D"/>
    <w:rsid w:val="47EC1C10"/>
    <w:rsid w:val="500746E9"/>
    <w:rsid w:val="5757777D"/>
    <w:rsid w:val="5A4626B4"/>
    <w:rsid w:val="5A701A04"/>
    <w:rsid w:val="5D4D328A"/>
    <w:rsid w:val="65412F22"/>
    <w:rsid w:val="68023C0F"/>
    <w:rsid w:val="6ED12D7B"/>
    <w:rsid w:val="726C34E7"/>
    <w:rsid w:val="77D60F05"/>
    <w:rsid w:val="7C2120C9"/>
    <w:rsid w:val="7D4A34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unhideWhenUsed/>
    <w:qFormat/>
    <w:uiPriority w:val="99"/>
    <w:pPr>
      <w:ind w:firstLine="420" w:firstLineChars="200"/>
    </w:pPr>
    <w:rPr>
      <w:rFonts w:ascii="宋体" w:hAnsi="宋体"/>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2020-12-08T07:31:00Z</dcterms:created>
  <dc:creator>佟湘玉</dc:creator>
  <cp:lastModifiedBy>蜡笔小新</cp:lastModifiedBy>
  <cp:lastPrinted>2021-01-20T01:22:00Z</cp:lastPrinted>
  <dcterms:modified xsi:type="dcterms:W3CDTF">2021-09-13T01:39:48Z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DE8A039CFCB242D9B7FD5CC9DDFD5B9C</vt:lpwstr>
  </property>
</Properties>
</file>