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交城县推进“标准地”改革工作领导组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组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宋志江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县委副书记、县长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副组长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权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斌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县委常委、副县长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田秀云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曹永卫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县发展和改革局局长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梁海明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吕梁市生态环境局交城分局局长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俊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县水利局局长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张学强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县行政审批局局长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薛耀刚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县住房和城乡建设局局长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韩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哲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县能源局局长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李东维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县文化和旅游局局长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武养豪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经济开发区规划建设部部长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领导小组下设办公室，设在县自然资源局。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任：田秀云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县自然资源局局长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副主任：夏卫平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县自然资源局副局长 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77C7"/>
    <w:rsid w:val="75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2020-09-14T01:20:00Z</dcterms:created>
  <dc:creator>蜡笔小新</dc:creator>
  <cp:lastModifiedBy>蜡笔小新</cp:lastModifiedBy>
  <dcterms:modified xsi:type="dcterms:W3CDTF">2020-09-14T01:21:38Z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